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553A" w14:textId="77777777" w:rsidR="00C33AC6" w:rsidRDefault="00C33AC6"/>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328"/>
        <w:gridCol w:w="1984"/>
      </w:tblGrid>
      <w:tr w:rsidR="004139F7" w:rsidRPr="006A2C52" w14:paraId="3C7257F3" w14:textId="77777777" w:rsidTr="0029038F">
        <w:trPr>
          <w:trHeight w:val="1555"/>
        </w:trPr>
        <w:tc>
          <w:tcPr>
            <w:tcW w:w="12328" w:type="dxa"/>
            <w:shd w:val="clear" w:color="auto" w:fill="auto"/>
            <w:vAlign w:val="center"/>
          </w:tcPr>
          <w:p w14:paraId="20E26432" w14:textId="77777777" w:rsidR="004139F7" w:rsidRPr="00B13DBF" w:rsidRDefault="004139F7" w:rsidP="00D01E1C">
            <w:pPr>
              <w:spacing w:after="0" w:line="240" w:lineRule="auto"/>
              <w:jc w:val="center"/>
              <w:rPr>
                <w:rFonts w:ascii="Arial" w:eastAsia="SimSun" w:hAnsi="Arial" w:cs="Arial"/>
                <w:b/>
                <w:bCs/>
                <w:sz w:val="24"/>
                <w:szCs w:val="24"/>
                <w:lang w:eastAsia="en-GB"/>
              </w:rPr>
            </w:pPr>
            <w:r w:rsidRPr="00B13DBF">
              <w:rPr>
                <w:rFonts w:ascii="Arial" w:eastAsia="SimSun" w:hAnsi="Arial" w:cs="Arial"/>
                <w:b/>
                <w:bCs/>
                <w:sz w:val="24"/>
                <w:szCs w:val="24"/>
                <w:lang w:eastAsia="en-GB"/>
              </w:rPr>
              <w:t>Andrews’ Endowed Church of England Primary School</w:t>
            </w:r>
          </w:p>
          <w:p w14:paraId="282A88A4" w14:textId="77777777" w:rsidR="004139F7" w:rsidRPr="00B13DBF" w:rsidRDefault="004139F7" w:rsidP="00D01E1C">
            <w:pPr>
              <w:spacing w:after="0" w:line="240" w:lineRule="auto"/>
              <w:jc w:val="center"/>
              <w:rPr>
                <w:rFonts w:ascii="Arial" w:eastAsia="SimSun" w:hAnsi="Arial" w:cs="Arial"/>
                <w:b/>
                <w:bCs/>
                <w:sz w:val="24"/>
                <w:szCs w:val="24"/>
                <w:lang w:eastAsia="en-GB"/>
              </w:rPr>
            </w:pPr>
          </w:p>
          <w:p w14:paraId="02C8B115" w14:textId="77777777" w:rsidR="004139F7" w:rsidRPr="002B60DC" w:rsidRDefault="004139F7" w:rsidP="004139F7">
            <w:pPr>
              <w:jc w:val="center"/>
              <w:rPr>
                <w:b/>
              </w:rPr>
            </w:pPr>
            <w:r w:rsidRPr="002B60DC">
              <w:rPr>
                <w:b/>
              </w:rPr>
              <w:t>SPECIAL EDUCATIONAL NEEDS AND DISABILITIES (SEND) INFORMATION REPORT</w:t>
            </w:r>
          </w:p>
          <w:p w14:paraId="683E1A44" w14:textId="77777777" w:rsidR="004139F7" w:rsidRPr="00B13DBF" w:rsidRDefault="004139F7" w:rsidP="00D01E1C">
            <w:pPr>
              <w:spacing w:after="0" w:line="240" w:lineRule="auto"/>
              <w:jc w:val="center"/>
              <w:rPr>
                <w:rFonts w:ascii="Arial" w:eastAsia="SimSun" w:hAnsi="Arial" w:cs="Arial"/>
                <w:b/>
                <w:color w:val="000000"/>
                <w:sz w:val="24"/>
                <w:szCs w:val="24"/>
                <w:lang w:eastAsia="en-GB"/>
              </w:rPr>
            </w:pPr>
          </w:p>
          <w:p w14:paraId="31827FEB" w14:textId="5DBF6801" w:rsidR="004139F7" w:rsidRPr="00DB38EA" w:rsidRDefault="004139F7" w:rsidP="00F9371F">
            <w:pPr>
              <w:spacing w:after="0" w:line="240" w:lineRule="auto"/>
              <w:rPr>
                <w:rFonts w:ascii="Arial" w:eastAsia="SimSun" w:hAnsi="Arial" w:cs="Arial"/>
                <w:sz w:val="16"/>
                <w:szCs w:val="16"/>
                <w:lang w:eastAsia="en-GB"/>
              </w:rPr>
            </w:pPr>
            <w:r w:rsidRPr="00B13DBF">
              <w:rPr>
                <w:rFonts w:ascii="Arial" w:eastAsia="SimSun" w:hAnsi="Arial" w:cs="Arial"/>
                <w:sz w:val="16"/>
                <w:szCs w:val="16"/>
                <w:lang w:eastAsia="en-GB"/>
              </w:rPr>
              <w:tab/>
            </w:r>
            <w:r w:rsidRPr="00B13DBF">
              <w:rPr>
                <w:rFonts w:ascii="Arial" w:eastAsia="SimSun" w:hAnsi="Arial" w:cs="Arial"/>
                <w:sz w:val="16"/>
                <w:szCs w:val="16"/>
                <w:lang w:eastAsia="en-GB"/>
              </w:rPr>
              <w:tab/>
            </w:r>
            <w:r>
              <w:rPr>
                <w:rFonts w:ascii="Arial" w:eastAsia="SimSun" w:hAnsi="Arial" w:cs="Arial"/>
                <w:sz w:val="16"/>
                <w:szCs w:val="16"/>
                <w:lang w:eastAsia="en-GB"/>
              </w:rPr>
              <w:t xml:space="preserve">                                                                            Policy </w:t>
            </w:r>
            <w:r w:rsidRPr="00B13DBF">
              <w:rPr>
                <w:rFonts w:ascii="Arial" w:eastAsia="SimSun" w:hAnsi="Arial" w:cs="Arial"/>
                <w:sz w:val="16"/>
                <w:szCs w:val="16"/>
                <w:lang w:eastAsia="en-GB"/>
              </w:rPr>
              <w:t>Review</w:t>
            </w:r>
            <w:r w:rsidR="002B60DC">
              <w:rPr>
                <w:rFonts w:ascii="Arial" w:eastAsia="SimSun" w:hAnsi="Arial" w:cs="Arial"/>
                <w:sz w:val="16"/>
                <w:szCs w:val="16"/>
                <w:lang w:eastAsia="en-GB"/>
              </w:rPr>
              <w:t xml:space="preserve">ed:  </w:t>
            </w:r>
            <w:r w:rsidR="006F1067">
              <w:rPr>
                <w:rFonts w:ascii="Arial" w:eastAsia="SimSun" w:hAnsi="Arial" w:cs="Arial"/>
                <w:sz w:val="16"/>
                <w:szCs w:val="16"/>
                <w:lang w:eastAsia="en-GB"/>
              </w:rPr>
              <w:t>November 2025</w:t>
            </w:r>
          </w:p>
        </w:tc>
        <w:tc>
          <w:tcPr>
            <w:tcW w:w="1984" w:type="dxa"/>
            <w:shd w:val="clear" w:color="auto" w:fill="auto"/>
            <w:vAlign w:val="center"/>
          </w:tcPr>
          <w:p w14:paraId="76722359" w14:textId="77777777" w:rsidR="004139F7" w:rsidRPr="00B13DBF" w:rsidRDefault="004139F7" w:rsidP="00D01E1C">
            <w:pPr>
              <w:spacing w:after="0" w:line="240" w:lineRule="auto"/>
              <w:rPr>
                <w:rFonts w:ascii="Arial" w:eastAsia="SimSun" w:hAnsi="Arial" w:cs="Arial"/>
                <w:sz w:val="24"/>
                <w:szCs w:val="24"/>
                <w:lang w:eastAsia="en-GB"/>
              </w:rPr>
            </w:pPr>
            <w:r>
              <w:rPr>
                <w:noProof/>
                <w:lang w:eastAsia="en-GB"/>
              </w:rPr>
              <w:drawing>
                <wp:anchor distT="0" distB="0" distL="114300" distR="114300" simplePos="0" relativeHeight="251658240" behindDoc="0" locked="0" layoutInCell="1" allowOverlap="1" wp14:anchorId="2D3E86DF" wp14:editId="52C8E2AA">
                  <wp:simplePos x="0" y="0"/>
                  <wp:positionH relativeFrom="column">
                    <wp:posOffset>167640</wp:posOffset>
                  </wp:positionH>
                  <wp:positionV relativeFrom="paragraph">
                    <wp:posOffset>22225</wp:posOffset>
                  </wp:positionV>
                  <wp:extent cx="776605" cy="718820"/>
                  <wp:effectExtent l="0" t="0" r="4445"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l="63037" t="19701" r="30016" b="70200"/>
                          <a:stretch>
                            <a:fillRect/>
                          </a:stretch>
                        </pic:blipFill>
                        <pic:spPr bwMode="auto">
                          <a:xfrm>
                            <a:off x="0" y="0"/>
                            <a:ext cx="776605" cy="718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3DBF">
              <w:rPr>
                <w:rFonts w:ascii="Arial" w:eastAsia="SimSun" w:hAnsi="Arial" w:cs="Arial"/>
                <w:sz w:val="24"/>
                <w:szCs w:val="24"/>
                <w:lang w:eastAsia="en-GB"/>
              </w:rPr>
              <w:t xml:space="preserve"> </w:t>
            </w:r>
          </w:p>
          <w:p w14:paraId="13C30A64" w14:textId="77777777" w:rsidR="004139F7" w:rsidRPr="004139F7" w:rsidRDefault="004139F7" w:rsidP="004139F7">
            <w:pPr>
              <w:spacing w:after="0" w:line="240" w:lineRule="auto"/>
              <w:rPr>
                <w:rFonts w:ascii="Arial" w:eastAsia="SimSun" w:hAnsi="Arial" w:cs="Arial"/>
                <w:color w:val="000000"/>
                <w:sz w:val="16"/>
                <w:szCs w:val="16"/>
                <w:lang w:eastAsia="en-GB"/>
              </w:rPr>
            </w:pPr>
            <w:r>
              <w:rPr>
                <w:rFonts w:ascii="Arial" w:eastAsia="SimSun" w:hAnsi="Arial" w:cs="Arial"/>
                <w:color w:val="000000"/>
                <w:sz w:val="16"/>
                <w:szCs w:val="16"/>
                <w:lang w:eastAsia="en-GB"/>
              </w:rPr>
              <w:t xml:space="preserve">                              </w:t>
            </w:r>
          </w:p>
        </w:tc>
      </w:tr>
    </w:tbl>
    <w:p w14:paraId="09A4D2E8" w14:textId="77777777" w:rsidR="004139F7" w:rsidRPr="002B60DC" w:rsidRDefault="002B60DC" w:rsidP="002B60DC">
      <w:pPr>
        <w:jc w:val="center"/>
        <w:rPr>
          <w:b/>
          <w:sz w:val="28"/>
          <w:szCs w:val="28"/>
        </w:rPr>
      </w:pPr>
      <w:r w:rsidRPr="002B60DC">
        <w:rPr>
          <w:b/>
          <w:sz w:val="28"/>
          <w:szCs w:val="28"/>
        </w:rPr>
        <w:t>High Aspirations, Moral Strength, Spiritual Depth</w:t>
      </w:r>
    </w:p>
    <w:p w14:paraId="133BC8A7" w14:textId="77777777" w:rsidR="007A3BED" w:rsidRPr="00F9371F" w:rsidRDefault="007A3BED" w:rsidP="007A3BED">
      <w:pPr>
        <w:rPr>
          <w:rFonts w:eastAsia="Times New Roman" w:cs="Arial"/>
          <w:b/>
        </w:rPr>
      </w:pPr>
      <w:r w:rsidRPr="00F9371F">
        <w:rPr>
          <w:rFonts w:eastAsia="Times New Roman" w:cs="Arial"/>
          <w:b/>
        </w:rPr>
        <w:t>Introduction</w:t>
      </w:r>
    </w:p>
    <w:p w14:paraId="778D753F" w14:textId="77777777" w:rsidR="004D531B" w:rsidRDefault="004D531B" w:rsidP="004D531B">
      <w:pPr>
        <w:rPr>
          <w:rFonts w:eastAsia="Times New Roman" w:cs="Arial"/>
        </w:rPr>
      </w:pPr>
      <w:r w:rsidRPr="00400889">
        <w:rPr>
          <w:rFonts w:eastAsia="Times New Roman" w:cs="Arial"/>
        </w:rPr>
        <w:t xml:space="preserve">Andrews' Endowed School </w:t>
      </w:r>
      <w:r>
        <w:rPr>
          <w:rFonts w:eastAsia="Times New Roman" w:cs="Arial"/>
        </w:rPr>
        <w:t xml:space="preserve">is a mainstream primary school, providing an inclusive education for children aged 4 to 11.  Our school values are Love, Courage and Respect and it is these core values that provide us with a firm foundation for living, loving and learning together. </w:t>
      </w:r>
    </w:p>
    <w:p w14:paraId="08D7F624" w14:textId="21E6170B" w:rsidR="00B3348B" w:rsidRPr="00B3348B" w:rsidRDefault="004D531B" w:rsidP="004D531B">
      <w:pPr>
        <w:rPr>
          <w:rFonts w:eastAsia="Times New Roman" w:cs="Arial"/>
        </w:rPr>
      </w:pPr>
      <w:r>
        <w:rPr>
          <w:rFonts w:eastAsia="Times New Roman" w:cs="Arial"/>
        </w:rPr>
        <w:t xml:space="preserve">Every child who comes to Andrews’ Endowed </w:t>
      </w:r>
      <w:r w:rsidR="0002570D">
        <w:rPr>
          <w:rFonts w:eastAsia="Times New Roman" w:cs="Arial"/>
        </w:rPr>
        <w:t>is</w:t>
      </w:r>
      <w:r>
        <w:rPr>
          <w:rFonts w:eastAsia="Times New Roman" w:cs="Arial"/>
        </w:rPr>
        <w:t xml:space="preserve"> valued and cared for within a school community that has high aspirations for them now and in their future lives. </w:t>
      </w:r>
      <w:r w:rsidR="00B3348B">
        <w:rPr>
          <w:rFonts w:eastAsia="Times New Roman" w:cs="Arial"/>
        </w:rPr>
        <w:t>Andrews’ Endowed CE Primary School</w:t>
      </w:r>
      <w:r w:rsidR="00B3348B" w:rsidRPr="00B3348B">
        <w:rPr>
          <w:rFonts w:eastAsia="Times New Roman" w:cs="Arial"/>
        </w:rPr>
        <w:t xml:space="preserve"> is committed to supporting all pupil</w:t>
      </w:r>
      <w:r w:rsidR="00B3348B">
        <w:rPr>
          <w:rFonts w:eastAsia="Times New Roman" w:cs="Arial"/>
        </w:rPr>
        <w:t xml:space="preserve">s, including those with Special </w:t>
      </w:r>
      <w:r w:rsidR="00B3348B" w:rsidRPr="00B3348B">
        <w:rPr>
          <w:rFonts w:eastAsia="Times New Roman" w:cs="Arial"/>
        </w:rPr>
        <w:t>Educational Needs and Disabilities (SEND</w:t>
      </w:r>
      <w:r w:rsidR="00B3348B">
        <w:rPr>
          <w:rFonts w:eastAsia="Times New Roman" w:cs="Arial"/>
        </w:rPr>
        <w:t xml:space="preserve">). We are committed to </w:t>
      </w:r>
      <w:r w:rsidR="00B3348B" w:rsidRPr="00B3348B">
        <w:rPr>
          <w:rFonts w:eastAsia="Times New Roman" w:cs="Arial"/>
        </w:rPr>
        <w:t>providing an appropriate and high quality education for all our children</w:t>
      </w:r>
      <w:r w:rsidR="00B3348B">
        <w:rPr>
          <w:rFonts w:eastAsia="Times New Roman" w:cs="Arial"/>
        </w:rPr>
        <w:t xml:space="preserve">. We believe that all children, </w:t>
      </w:r>
      <w:r w:rsidR="00B3348B" w:rsidRPr="00B3348B">
        <w:rPr>
          <w:rFonts w:eastAsia="Times New Roman" w:cs="Arial"/>
        </w:rPr>
        <w:t xml:space="preserve">including those identified as having SEND, have a common entitlement to </w:t>
      </w:r>
      <w:r w:rsidR="00B3348B">
        <w:rPr>
          <w:rFonts w:eastAsia="Times New Roman" w:cs="Arial"/>
        </w:rPr>
        <w:t xml:space="preserve">be offered a broad and balanced </w:t>
      </w:r>
      <w:r w:rsidR="00B3348B" w:rsidRPr="00B3348B">
        <w:rPr>
          <w:rFonts w:eastAsia="Times New Roman" w:cs="Arial"/>
        </w:rPr>
        <w:t>academic and social curriculum which is accessible to them, and to be fully in</w:t>
      </w:r>
      <w:r w:rsidR="00B3348B">
        <w:rPr>
          <w:rFonts w:eastAsia="Times New Roman" w:cs="Arial"/>
        </w:rPr>
        <w:t xml:space="preserve">cluded in all aspects of school </w:t>
      </w:r>
      <w:r w:rsidR="00B3348B" w:rsidRPr="00B3348B">
        <w:rPr>
          <w:rFonts w:eastAsia="Times New Roman" w:cs="Arial"/>
        </w:rPr>
        <w:t>life.</w:t>
      </w:r>
    </w:p>
    <w:p w14:paraId="600A671E" w14:textId="77777777" w:rsidR="00B3348B" w:rsidRPr="00B3348B" w:rsidRDefault="00B3348B" w:rsidP="00B3348B">
      <w:pPr>
        <w:rPr>
          <w:rFonts w:eastAsia="Times New Roman" w:cs="Arial"/>
          <w:b/>
        </w:rPr>
      </w:pPr>
      <w:r w:rsidRPr="00B3348B">
        <w:rPr>
          <w:rFonts w:eastAsia="Times New Roman" w:cs="Arial"/>
          <w:b/>
        </w:rPr>
        <w:t>Children and Families Act 2014</w:t>
      </w:r>
    </w:p>
    <w:p w14:paraId="0A22D1E7" w14:textId="77777777" w:rsidR="007A3BED" w:rsidRPr="007A3BED" w:rsidRDefault="00B3348B" w:rsidP="00B3348B">
      <w:pPr>
        <w:rPr>
          <w:rFonts w:eastAsia="Times New Roman" w:cs="Arial"/>
        </w:rPr>
      </w:pPr>
      <w:r w:rsidRPr="00B3348B">
        <w:rPr>
          <w:rFonts w:eastAsia="Times New Roman" w:cs="Arial"/>
        </w:rPr>
        <w:t xml:space="preserve">The Children and Families Act builds on the Government’s commitment </w:t>
      </w:r>
      <w:r>
        <w:rPr>
          <w:rFonts w:eastAsia="Times New Roman" w:cs="Arial"/>
        </w:rPr>
        <w:t xml:space="preserve">to work to improve services for </w:t>
      </w:r>
      <w:r w:rsidRPr="00B3348B">
        <w:rPr>
          <w:rFonts w:eastAsia="Times New Roman" w:cs="Arial"/>
        </w:rPr>
        <w:t>vulnerable children and to support strong families. It aims to ensure that all children</w:t>
      </w:r>
      <w:r>
        <w:rPr>
          <w:rFonts w:eastAsia="Times New Roman" w:cs="Arial"/>
        </w:rPr>
        <w:t xml:space="preserve"> and young people </w:t>
      </w:r>
      <w:r w:rsidRPr="00B3348B">
        <w:rPr>
          <w:rFonts w:eastAsia="Times New Roman" w:cs="Arial"/>
        </w:rPr>
        <w:t>can succeed, no matter what their background. The Act supports chang</w:t>
      </w:r>
      <w:r>
        <w:rPr>
          <w:rFonts w:eastAsia="Times New Roman" w:cs="Arial"/>
        </w:rPr>
        <w:t xml:space="preserve">es in the systems for adoption, </w:t>
      </w:r>
      <w:r w:rsidRPr="00B3348B">
        <w:rPr>
          <w:rFonts w:eastAsia="Times New Roman" w:cs="Arial"/>
        </w:rPr>
        <w:t xml:space="preserve">children looked </w:t>
      </w:r>
      <w:r>
        <w:rPr>
          <w:rFonts w:eastAsia="Times New Roman" w:cs="Arial"/>
        </w:rPr>
        <w:t>after, family justice and SEND.</w:t>
      </w:r>
    </w:p>
    <w:p w14:paraId="74DB42E3" w14:textId="77777777" w:rsidR="007A3BED" w:rsidRDefault="00F9371F" w:rsidP="007A3BED">
      <w:pPr>
        <w:rPr>
          <w:rFonts w:eastAsia="Times New Roman" w:cs="Arial"/>
          <w:b/>
        </w:rPr>
      </w:pPr>
      <w:r w:rsidRPr="00F9371F">
        <w:rPr>
          <w:rFonts w:eastAsia="Times New Roman" w:cs="Arial"/>
          <w:b/>
        </w:rPr>
        <w:t>KEY CONTACTS</w:t>
      </w:r>
    </w:p>
    <w:p w14:paraId="1AA1F29B" w14:textId="77777777" w:rsidR="004D531B" w:rsidRPr="00F9371F" w:rsidRDefault="004D531B" w:rsidP="007A3BED">
      <w:pPr>
        <w:rPr>
          <w:rFonts w:eastAsia="Times New Roman" w:cs="Arial"/>
          <w:b/>
        </w:rPr>
      </w:pPr>
      <w:r>
        <w:t>We have a SENCO who is responsible for the co-ordination of provision for children with SEND, and SEND leadership.</w:t>
      </w:r>
    </w:p>
    <w:p w14:paraId="51E4ECC3" w14:textId="38FB755E" w:rsidR="007A3BED" w:rsidRPr="007A3BED" w:rsidRDefault="007A3BED" w:rsidP="007A3BED">
      <w:pPr>
        <w:rPr>
          <w:rFonts w:eastAsia="Times New Roman" w:cs="Arial"/>
        </w:rPr>
      </w:pPr>
      <w:r w:rsidRPr="007A3BED">
        <w:rPr>
          <w:rFonts w:eastAsia="Times New Roman" w:cs="Arial"/>
        </w:rPr>
        <w:t xml:space="preserve">SENCO: Mrs. </w:t>
      </w:r>
      <w:r w:rsidR="006F1067">
        <w:rPr>
          <w:rFonts w:eastAsia="Times New Roman" w:cs="Arial"/>
        </w:rPr>
        <w:t>Lora Bowden</w:t>
      </w:r>
    </w:p>
    <w:p w14:paraId="565BE77B" w14:textId="77777777" w:rsidR="007A3BED" w:rsidRPr="007A3BED" w:rsidRDefault="007A3BED" w:rsidP="007A3BED">
      <w:pPr>
        <w:rPr>
          <w:rFonts w:eastAsia="Times New Roman" w:cs="Arial"/>
        </w:rPr>
      </w:pPr>
      <w:r w:rsidRPr="007A3BED">
        <w:rPr>
          <w:rFonts w:eastAsia="Times New Roman" w:cs="Arial"/>
        </w:rPr>
        <w:t>Contact: 01420 83094</w:t>
      </w:r>
    </w:p>
    <w:p w14:paraId="1ECC3014" w14:textId="1A0E1C58" w:rsidR="007A3BED" w:rsidRPr="007A3BED" w:rsidRDefault="007A3BED" w:rsidP="007A3BED">
      <w:pPr>
        <w:rPr>
          <w:rFonts w:eastAsia="Times New Roman" w:cs="Arial"/>
        </w:rPr>
      </w:pPr>
      <w:r w:rsidRPr="007A3BED">
        <w:rPr>
          <w:rFonts w:eastAsia="Times New Roman" w:cs="Arial"/>
        </w:rPr>
        <w:t xml:space="preserve">Email: </w:t>
      </w:r>
      <w:r w:rsidR="0013316C">
        <w:rPr>
          <w:rFonts w:eastAsia="Times New Roman" w:cs="Arial"/>
        </w:rPr>
        <w:t>senco</w:t>
      </w:r>
      <w:r w:rsidRPr="007A3BED">
        <w:rPr>
          <w:rFonts w:eastAsia="Times New Roman" w:cs="Arial"/>
        </w:rPr>
        <w:t>@andrewsendowed.hants.sch.uk</w:t>
      </w:r>
    </w:p>
    <w:p w14:paraId="1A5D334E" w14:textId="77777777" w:rsidR="004D531B" w:rsidRDefault="004D531B" w:rsidP="004D531B">
      <w:pPr>
        <w:pStyle w:val="ListParagraph"/>
        <w:ind w:left="0"/>
        <w:rPr>
          <w:rStyle w:val="Hyperlink"/>
          <w:color w:val="auto"/>
          <w:u w:val="none"/>
        </w:rPr>
      </w:pPr>
      <w:r w:rsidRPr="007A1671">
        <w:rPr>
          <w:rStyle w:val="Hyperlink"/>
          <w:color w:val="auto"/>
          <w:u w:val="none"/>
        </w:rPr>
        <w:t>There are other members of staff who you may wish to contact to discuss you</w:t>
      </w:r>
      <w:r>
        <w:rPr>
          <w:rStyle w:val="Hyperlink"/>
          <w:color w:val="auto"/>
          <w:u w:val="none"/>
        </w:rPr>
        <w:t>r child:</w:t>
      </w:r>
    </w:p>
    <w:p w14:paraId="0485E81E" w14:textId="77777777" w:rsidR="004D531B" w:rsidRDefault="004D531B" w:rsidP="004D531B">
      <w:pPr>
        <w:pStyle w:val="ListParagraph"/>
        <w:numPr>
          <w:ilvl w:val="0"/>
          <w:numId w:val="6"/>
        </w:numPr>
        <w:rPr>
          <w:rStyle w:val="Hyperlink"/>
          <w:color w:val="auto"/>
          <w:u w:val="none"/>
        </w:rPr>
      </w:pPr>
      <w:r w:rsidRPr="007A1671">
        <w:rPr>
          <w:rStyle w:val="Hyperlink"/>
          <w:color w:val="auto"/>
          <w:u w:val="none"/>
        </w:rPr>
        <w:t>Headteacher Mrs Gemma Gundry</w:t>
      </w:r>
    </w:p>
    <w:p w14:paraId="202683E4" w14:textId="77777777" w:rsidR="004D531B" w:rsidRDefault="004D531B" w:rsidP="004D531B">
      <w:pPr>
        <w:pStyle w:val="ListParagraph"/>
        <w:numPr>
          <w:ilvl w:val="0"/>
          <w:numId w:val="6"/>
        </w:numPr>
        <w:rPr>
          <w:rStyle w:val="Hyperlink"/>
          <w:color w:val="auto"/>
          <w:u w:val="none"/>
        </w:rPr>
      </w:pPr>
      <w:r>
        <w:rPr>
          <w:rStyle w:val="Hyperlink"/>
          <w:color w:val="auto"/>
          <w:u w:val="none"/>
        </w:rPr>
        <w:t>Your child’s class teacher</w:t>
      </w:r>
    </w:p>
    <w:p w14:paraId="009E9620" w14:textId="77777777" w:rsidR="004D531B" w:rsidRPr="0012795F" w:rsidRDefault="004D531B" w:rsidP="004D531B">
      <w:pPr>
        <w:pStyle w:val="ListParagraph"/>
        <w:numPr>
          <w:ilvl w:val="0"/>
          <w:numId w:val="6"/>
        </w:numPr>
        <w:rPr>
          <w:rStyle w:val="Hyperlink"/>
          <w:color w:val="auto"/>
          <w:u w:val="none"/>
        </w:rPr>
      </w:pPr>
      <w:r w:rsidRPr="0012795F">
        <w:rPr>
          <w:rStyle w:val="Hyperlink"/>
          <w:color w:val="auto"/>
          <w:u w:val="none"/>
        </w:rPr>
        <w:t>Key Stage 2 Leader</w:t>
      </w:r>
      <w:r>
        <w:rPr>
          <w:rStyle w:val="Hyperlink"/>
          <w:color w:val="auto"/>
          <w:u w:val="none"/>
        </w:rPr>
        <w:t xml:space="preserve"> Miss Alison</w:t>
      </w:r>
      <w:r w:rsidRPr="0012795F">
        <w:rPr>
          <w:rStyle w:val="Hyperlink"/>
          <w:color w:val="auto"/>
          <w:u w:val="none"/>
        </w:rPr>
        <w:t xml:space="preserve"> Daff</w:t>
      </w:r>
      <w:r>
        <w:rPr>
          <w:rStyle w:val="Hyperlink"/>
          <w:color w:val="auto"/>
          <w:u w:val="none"/>
        </w:rPr>
        <w:t>e</w:t>
      </w:r>
      <w:r w:rsidRPr="0012795F">
        <w:rPr>
          <w:rStyle w:val="Hyperlink"/>
          <w:color w:val="auto"/>
          <w:u w:val="none"/>
        </w:rPr>
        <w:t>y</w:t>
      </w:r>
    </w:p>
    <w:p w14:paraId="5EF20A5D" w14:textId="77777777" w:rsidR="004D531B" w:rsidRDefault="004D531B" w:rsidP="004D531B">
      <w:pPr>
        <w:pStyle w:val="ListParagraph"/>
        <w:numPr>
          <w:ilvl w:val="0"/>
          <w:numId w:val="6"/>
        </w:numPr>
        <w:rPr>
          <w:rStyle w:val="Hyperlink"/>
          <w:color w:val="auto"/>
          <w:u w:val="none"/>
        </w:rPr>
      </w:pPr>
      <w:r w:rsidRPr="007A1671">
        <w:rPr>
          <w:rStyle w:val="Hyperlink"/>
          <w:color w:val="auto"/>
          <w:u w:val="none"/>
        </w:rPr>
        <w:t>Key Stage 1 Leader</w:t>
      </w:r>
      <w:r>
        <w:rPr>
          <w:rStyle w:val="Hyperlink"/>
          <w:color w:val="auto"/>
          <w:u w:val="none"/>
        </w:rPr>
        <w:t xml:space="preserve"> Mrs Annie Vincent</w:t>
      </w:r>
    </w:p>
    <w:p w14:paraId="0684693B" w14:textId="77777777" w:rsidR="007A3BED" w:rsidRPr="00F9371F" w:rsidRDefault="00F9371F" w:rsidP="007A3BED">
      <w:pPr>
        <w:rPr>
          <w:rFonts w:eastAsia="Times New Roman" w:cs="Arial"/>
          <w:b/>
        </w:rPr>
      </w:pPr>
      <w:r w:rsidRPr="00F9371F">
        <w:rPr>
          <w:rFonts w:eastAsia="Times New Roman" w:cs="Arial"/>
          <w:b/>
        </w:rPr>
        <w:t>OUR ASPIRATIONS FOR PUPILS WITH SEND</w:t>
      </w:r>
    </w:p>
    <w:p w14:paraId="20C5BA67" w14:textId="77777777" w:rsidR="007A3BED" w:rsidRDefault="007A3BED" w:rsidP="007A3BED">
      <w:pPr>
        <w:rPr>
          <w:rFonts w:eastAsia="Times New Roman" w:cs="Arial"/>
        </w:rPr>
      </w:pPr>
      <w:r w:rsidRPr="007A3BED">
        <w:rPr>
          <w:rFonts w:eastAsia="Times New Roman" w:cs="Arial"/>
        </w:rPr>
        <w:t>We aspire for our pupils with SEND to:</w:t>
      </w:r>
    </w:p>
    <w:p w14:paraId="5C8CBD36" w14:textId="77777777" w:rsidR="00F9371F" w:rsidRPr="007A3BED" w:rsidRDefault="00F9371F" w:rsidP="007A3BED">
      <w:pPr>
        <w:rPr>
          <w:rFonts w:eastAsia="Times New Roman" w:cs="Arial"/>
        </w:rPr>
      </w:pPr>
      <w:r>
        <w:rPr>
          <w:rFonts w:eastAsia="Times New Roman" w:cs="Arial"/>
          <w:noProof/>
          <w:lang w:eastAsia="en-GB"/>
        </w:rPr>
        <w:drawing>
          <wp:inline distT="0" distB="0" distL="0" distR="0" wp14:anchorId="7FAC82CC" wp14:editId="1822D3A8">
            <wp:extent cx="8315325" cy="4857750"/>
            <wp:effectExtent l="0" t="19050" r="0" b="7620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1E439883" w14:textId="77777777" w:rsidR="004D531B" w:rsidRPr="00E614C6" w:rsidRDefault="004D531B" w:rsidP="000061F0">
      <w:pPr>
        <w:pStyle w:val="ListParagraph"/>
        <w:numPr>
          <w:ilvl w:val="0"/>
          <w:numId w:val="1"/>
        </w:numPr>
        <w:rPr>
          <w:b/>
        </w:rPr>
      </w:pPr>
      <w:r w:rsidRPr="00E614C6">
        <w:rPr>
          <w:b/>
        </w:rPr>
        <w:t>What kinds of Special Educational Needs are provided for at your school?</w:t>
      </w:r>
    </w:p>
    <w:p w14:paraId="223E8F8A" w14:textId="77777777" w:rsidR="004D531B" w:rsidRPr="00DA4EAB" w:rsidRDefault="004D531B" w:rsidP="000061F0">
      <w:pPr>
        <w:rPr>
          <w:rFonts w:eastAsia="Times New Roman" w:cs="Arial"/>
        </w:rPr>
      </w:pPr>
      <w:r w:rsidRPr="00E614C6">
        <w:rPr>
          <w:rFonts w:eastAsia="Times New Roman" w:cs="Arial"/>
        </w:rPr>
        <w:t>W</w:t>
      </w:r>
      <w:r w:rsidRPr="00400889">
        <w:rPr>
          <w:rFonts w:eastAsia="Times New Roman" w:cs="Arial"/>
        </w:rPr>
        <w:t>e</w:t>
      </w:r>
      <w:r w:rsidRPr="00400889">
        <w:rPr>
          <w:rFonts w:eastAsia="Times New Roman" w:cs="Arial"/>
          <w:b/>
        </w:rPr>
        <w:t xml:space="preserve"> </w:t>
      </w:r>
      <w:r w:rsidRPr="00400889">
        <w:rPr>
          <w:rFonts w:eastAsia="Times New Roman" w:cs="Arial"/>
        </w:rPr>
        <w:t>value the abilities of all pupils.</w:t>
      </w:r>
      <w:r w:rsidRPr="00E614C6">
        <w:rPr>
          <w:rFonts w:eastAsia="Times New Roman" w:cs="Arial"/>
        </w:rPr>
        <w:t xml:space="preserve">  </w:t>
      </w:r>
      <w:r w:rsidRPr="00400889">
        <w:rPr>
          <w:rFonts w:eastAsia="Times New Roman" w:cs="Arial"/>
        </w:rPr>
        <w:t xml:space="preserve">We recognise that they learn at different rates, and that there are many factors that affect achievement, including ability, maturity and emotional state. </w:t>
      </w:r>
    </w:p>
    <w:p w14:paraId="55157294" w14:textId="77777777" w:rsidR="004D531B" w:rsidRDefault="004D531B" w:rsidP="000061F0">
      <w:pPr>
        <w:spacing w:after="0" w:line="240" w:lineRule="auto"/>
        <w:rPr>
          <w:rFonts w:eastAsia="Times New Roman" w:cs="Arial"/>
        </w:rPr>
      </w:pPr>
      <w:r w:rsidRPr="00400889">
        <w:rPr>
          <w:rFonts w:eastAsia="Times New Roman" w:cs="Arial"/>
        </w:rPr>
        <w:lastRenderedPageBreak/>
        <w:t>We believe that all pupils have the same entitlement to the whole school curriculum and we are committed to making this accessible to all pupils whatever their needs.</w:t>
      </w:r>
      <w:r w:rsidRPr="00E614C6">
        <w:rPr>
          <w:rFonts w:eastAsia="Times New Roman" w:cs="Arial"/>
        </w:rPr>
        <w:t xml:space="preserve">  We aim to identify these needs as early as possible.</w:t>
      </w:r>
    </w:p>
    <w:p w14:paraId="32D9829D" w14:textId="77777777" w:rsidR="004D531B" w:rsidRDefault="004D531B" w:rsidP="000061F0">
      <w:pPr>
        <w:spacing w:after="0" w:line="240" w:lineRule="auto"/>
        <w:rPr>
          <w:rFonts w:eastAsia="Times New Roman" w:cs="Arial"/>
        </w:rPr>
      </w:pPr>
    </w:p>
    <w:p w14:paraId="5D749B9F" w14:textId="77777777" w:rsidR="004D531B" w:rsidRPr="00911503" w:rsidRDefault="004D531B" w:rsidP="004D531B">
      <w:pPr>
        <w:spacing w:after="0" w:line="240" w:lineRule="auto"/>
        <w:rPr>
          <w:rFonts w:eastAsia="Times New Roman" w:cs="Arial"/>
        </w:rPr>
      </w:pPr>
      <w:r>
        <w:rPr>
          <w:rFonts w:eastAsia="Times New Roman" w:cs="Arial"/>
        </w:rPr>
        <w:t xml:space="preserve">Our SEND policy ensures that high aspirations, early intervention and appropriate support for all our children are in place. We support a range of children with </w:t>
      </w:r>
      <w:r w:rsidRPr="007D12FB">
        <w:rPr>
          <w:rFonts w:cstheme="minorHAnsi"/>
          <w:bCs/>
          <w:iCs/>
          <w:color w:val="000000"/>
          <w:lang w:val="en-US"/>
        </w:rPr>
        <w:t xml:space="preserve">Special Educational Needs </w:t>
      </w:r>
      <w:r>
        <w:rPr>
          <w:rFonts w:cstheme="minorHAnsi"/>
          <w:bCs/>
          <w:iCs/>
          <w:color w:val="000000"/>
          <w:lang w:val="en-US"/>
        </w:rPr>
        <w:t>across our mainstream school to access the curriculum and to be confident in themselves. Our children’s individual needs are organised into the following areas:</w:t>
      </w:r>
    </w:p>
    <w:tbl>
      <w:tblPr>
        <w:tblStyle w:val="TableGrid"/>
        <w:tblW w:w="0" w:type="auto"/>
        <w:tblLook w:val="04A0" w:firstRow="1" w:lastRow="0" w:firstColumn="1" w:lastColumn="0" w:noHBand="0" w:noVBand="1"/>
      </w:tblPr>
      <w:tblGrid>
        <w:gridCol w:w="4813"/>
        <w:gridCol w:w="4814"/>
      </w:tblGrid>
      <w:tr w:rsidR="00CC3E98" w14:paraId="4F3BA9AA" w14:textId="77777777" w:rsidTr="00CC3E98">
        <w:tc>
          <w:tcPr>
            <w:tcW w:w="4813" w:type="dxa"/>
          </w:tcPr>
          <w:p w14:paraId="5D8313C1" w14:textId="77777777" w:rsidR="00CC3E98" w:rsidRPr="007A3BED" w:rsidRDefault="00CC3E98" w:rsidP="00CC3E98">
            <w:pPr>
              <w:rPr>
                <w:rFonts w:eastAsia="Times New Roman" w:cs="Arial"/>
              </w:rPr>
            </w:pPr>
            <w:r w:rsidRPr="007A3BED">
              <w:rPr>
                <w:rFonts w:eastAsia="Times New Roman" w:cs="Arial"/>
              </w:rPr>
              <w:t>Cognition and Learning</w:t>
            </w:r>
          </w:p>
          <w:p w14:paraId="0899A9A9" w14:textId="77777777" w:rsidR="00CC3E98" w:rsidRDefault="00CC3E98" w:rsidP="007A3BED">
            <w:pPr>
              <w:rPr>
                <w:rFonts w:eastAsia="Times New Roman" w:cs="Arial"/>
              </w:rPr>
            </w:pPr>
          </w:p>
        </w:tc>
        <w:tc>
          <w:tcPr>
            <w:tcW w:w="4814" w:type="dxa"/>
          </w:tcPr>
          <w:p w14:paraId="0A0E6402" w14:textId="77777777" w:rsidR="00CC3E98" w:rsidRPr="007A3BED" w:rsidRDefault="00CC3E98" w:rsidP="00CC3E98">
            <w:pPr>
              <w:rPr>
                <w:rFonts w:eastAsia="Times New Roman" w:cs="Arial"/>
              </w:rPr>
            </w:pPr>
            <w:r w:rsidRPr="007A3BED">
              <w:rPr>
                <w:rFonts w:eastAsia="Times New Roman" w:cs="Arial"/>
              </w:rPr>
              <w:t>Moderate, severe, or profound learning difficulties</w:t>
            </w:r>
          </w:p>
          <w:p w14:paraId="651F4943" w14:textId="77777777" w:rsidR="00CC3E98" w:rsidRPr="007A3BED" w:rsidRDefault="00CC3E98" w:rsidP="00CC3E98">
            <w:pPr>
              <w:rPr>
                <w:rFonts w:eastAsia="Times New Roman" w:cs="Arial"/>
              </w:rPr>
            </w:pPr>
            <w:r w:rsidRPr="007A3BED">
              <w:rPr>
                <w:rFonts w:eastAsia="Times New Roman" w:cs="Arial"/>
              </w:rPr>
              <w:t>Specific learning difficulties: dyslexia, dyscalculia, dysgraphia, dyspraxia</w:t>
            </w:r>
          </w:p>
          <w:p w14:paraId="7C4A7371" w14:textId="77777777" w:rsidR="00CC3E98" w:rsidRDefault="00CC3E98" w:rsidP="007A3BED">
            <w:pPr>
              <w:rPr>
                <w:rFonts w:eastAsia="Times New Roman" w:cs="Arial"/>
              </w:rPr>
            </w:pPr>
          </w:p>
        </w:tc>
      </w:tr>
      <w:tr w:rsidR="00CC3E98" w14:paraId="2452D479" w14:textId="77777777" w:rsidTr="00CC3E98">
        <w:tc>
          <w:tcPr>
            <w:tcW w:w="4813" w:type="dxa"/>
          </w:tcPr>
          <w:p w14:paraId="3EE8C316" w14:textId="77777777" w:rsidR="00CC3E98" w:rsidRPr="007A3BED" w:rsidRDefault="00CC3E98" w:rsidP="00CC3E98">
            <w:pPr>
              <w:rPr>
                <w:rFonts w:eastAsia="Times New Roman" w:cs="Arial"/>
              </w:rPr>
            </w:pPr>
            <w:r w:rsidRPr="007A3BED">
              <w:rPr>
                <w:rFonts w:eastAsia="Times New Roman" w:cs="Arial"/>
              </w:rPr>
              <w:t>Communication and Interaction</w:t>
            </w:r>
          </w:p>
          <w:p w14:paraId="02910527" w14:textId="77777777" w:rsidR="00CC3E98" w:rsidRDefault="00CC3E98" w:rsidP="00CC3E98">
            <w:pPr>
              <w:rPr>
                <w:rFonts w:eastAsia="Times New Roman" w:cs="Arial"/>
              </w:rPr>
            </w:pPr>
          </w:p>
        </w:tc>
        <w:tc>
          <w:tcPr>
            <w:tcW w:w="4814" w:type="dxa"/>
          </w:tcPr>
          <w:p w14:paraId="107F5AB3" w14:textId="77777777" w:rsidR="00CC3E98" w:rsidRPr="007A3BED" w:rsidRDefault="00CC3E98" w:rsidP="00CC3E98">
            <w:pPr>
              <w:rPr>
                <w:rFonts w:eastAsia="Times New Roman" w:cs="Arial"/>
              </w:rPr>
            </w:pPr>
            <w:r w:rsidRPr="007A3BED">
              <w:rPr>
                <w:rFonts w:eastAsia="Times New Roman" w:cs="Arial"/>
              </w:rPr>
              <w:t>Speech and language delay</w:t>
            </w:r>
          </w:p>
          <w:p w14:paraId="00C73AFB" w14:textId="77777777" w:rsidR="00CC3E98" w:rsidRPr="007A3BED" w:rsidRDefault="00CC3E98" w:rsidP="00CC3E98">
            <w:pPr>
              <w:rPr>
                <w:rFonts w:eastAsia="Times New Roman" w:cs="Arial"/>
              </w:rPr>
            </w:pPr>
            <w:r w:rsidRPr="007A3BED">
              <w:rPr>
                <w:rFonts w:eastAsia="Times New Roman" w:cs="Arial"/>
              </w:rPr>
              <w:t>Impairments or disorders</w:t>
            </w:r>
          </w:p>
          <w:p w14:paraId="762E7144" w14:textId="77777777" w:rsidR="00CC3E98" w:rsidRPr="007A3BED" w:rsidRDefault="00CC3E98" w:rsidP="00CC3E98">
            <w:pPr>
              <w:rPr>
                <w:rFonts w:eastAsia="Times New Roman" w:cs="Arial"/>
              </w:rPr>
            </w:pPr>
            <w:r w:rsidRPr="007A3BED">
              <w:rPr>
                <w:rFonts w:eastAsia="Times New Roman" w:cs="Arial"/>
              </w:rPr>
              <w:t>Hearing impairment</w:t>
            </w:r>
          </w:p>
          <w:p w14:paraId="6EBC45D9" w14:textId="77777777" w:rsidR="00CC3E98" w:rsidRPr="007A3BED" w:rsidRDefault="00CC3E98" w:rsidP="00CC3E98">
            <w:pPr>
              <w:rPr>
                <w:rFonts w:eastAsia="Times New Roman" w:cs="Arial"/>
              </w:rPr>
            </w:pPr>
            <w:r w:rsidRPr="007A3BED">
              <w:rPr>
                <w:rFonts w:eastAsia="Times New Roman" w:cs="Arial"/>
              </w:rPr>
              <w:t>Features within the autistic spectrum</w:t>
            </w:r>
          </w:p>
          <w:p w14:paraId="47D07CDC" w14:textId="77777777" w:rsidR="00CC3E98" w:rsidRDefault="00CC3E98" w:rsidP="00CC3E98">
            <w:pPr>
              <w:rPr>
                <w:rFonts w:eastAsia="Times New Roman" w:cs="Arial"/>
              </w:rPr>
            </w:pPr>
          </w:p>
        </w:tc>
      </w:tr>
      <w:tr w:rsidR="00CC3E98" w14:paraId="04F00E23" w14:textId="77777777" w:rsidTr="00CC3E98">
        <w:tc>
          <w:tcPr>
            <w:tcW w:w="4813" w:type="dxa"/>
          </w:tcPr>
          <w:p w14:paraId="18ADE38D" w14:textId="77777777" w:rsidR="00CC3E98" w:rsidRPr="007A3BED" w:rsidRDefault="00CC3E98" w:rsidP="00CC3E98">
            <w:pPr>
              <w:rPr>
                <w:rFonts w:eastAsia="Times New Roman" w:cs="Arial"/>
              </w:rPr>
            </w:pPr>
            <w:r w:rsidRPr="007A3BED">
              <w:rPr>
                <w:rFonts w:eastAsia="Times New Roman" w:cs="Arial"/>
              </w:rPr>
              <w:t>Sensory and/or Physical Needs</w:t>
            </w:r>
          </w:p>
          <w:p w14:paraId="61FF5789" w14:textId="77777777" w:rsidR="00CC3E98" w:rsidRDefault="00CC3E98" w:rsidP="007A3BED">
            <w:pPr>
              <w:rPr>
                <w:rFonts w:eastAsia="Times New Roman" w:cs="Arial"/>
              </w:rPr>
            </w:pPr>
          </w:p>
        </w:tc>
        <w:tc>
          <w:tcPr>
            <w:tcW w:w="4814" w:type="dxa"/>
          </w:tcPr>
          <w:p w14:paraId="1BCE0F45" w14:textId="77777777" w:rsidR="00CC3E98" w:rsidRPr="007A3BED" w:rsidRDefault="00CC3E98" w:rsidP="00CC3E98">
            <w:pPr>
              <w:rPr>
                <w:rFonts w:eastAsia="Times New Roman" w:cs="Arial"/>
              </w:rPr>
            </w:pPr>
            <w:r w:rsidRPr="007A3BED">
              <w:rPr>
                <w:rFonts w:eastAsia="Times New Roman" w:cs="Arial"/>
              </w:rPr>
              <w:t>Sensory and physical difficulties</w:t>
            </w:r>
          </w:p>
          <w:p w14:paraId="4B2C7E24" w14:textId="77777777" w:rsidR="00CC3E98" w:rsidRDefault="00CC3E98" w:rsidP="007A3BED">
            <w:pPr>
              <w:rPr>
                <w:rFonts w:eastAsia="Times New Roman" w:cs="Arial"/>
              </w:rPr>
            </w:pPr>
          </w:p>
        </w:tc>
      </w:tr>
      <w:tr w:rsidR="00CC3E98" w14:paraId="7C2D2F39" w14:textId="77777777" w:rsidTr="00CC3E98">
        <w:tc>
          <w:tcPr>
            <w:tcW w:w="4813" w:type="dxa"/>
          </w:tcPr>
          <w:p w14:paraId="085B0D24" w14:textId="77777777" w:rsidR="00CC3E98" w:rsidRPr="007A3BED" w:rsidRDefault="00CC3E98" w:rsidP="00CC3E98">
            <w:pPr>
              <w:rPr>
                <w:rFonts w:eastAsia="Times New Roman" w:cs="Arial"/>
              </w:rPr>
            </w:pPr>
            <w:r w:rsidRPr="007A3BED">
              <w:rPr>
                <w:rFonts w:eastAsia="Times New Roman" w:cs="Arial"/>
              </w:rPr>
              <w:t>Social, Mental, and Emotional Health</w:t>
            </w:r>
          </w:p>
          <w:p w14:paraId="2813C8F0" w14:textId="77777777" w:rsidR="00CC3E98" w:rsidRDefault="00CC3E98" w:rsidP="007A3BED">
            <w:pPr>
              <w:rPr>
                <w:rFonts w:eastAsia="Times New Roman" w:cs="Arial"/>
              </w:rPr>
            </w:pPr>
          </w:p>
        </w:tc>
        <w:tc>
          <w:tcPr>
            <w:tcW w:w="4814" w:type="dxa"/>
          </w:tcPr>
          <w:p w14:paraId="1A107522" w14:textId="77777777" w:rsidR="00CC3E98" w:rsidRPr="007A3BED" w:rsidRDefault="00CC3E98" w:rsidP="00CC3E98">
            <w:pPr>
              <w:rPr>
                <w:rFonts w:eastAsia="Times New Roman" w:cs="Arial"/>
              </w:rPr>
            </w:pPr>
            <w:r w:rsidRPr="007A3BED">
              <w:rPr>
                <w:rFonts w:eastAsia="Times New Roman" w:cs="Arial"/>
              </w:rPr>
              <w:t>Withdrawn or isolated behavio</w:t>
            </w:r>
            <w:r w:rsidR="0029038F">
              <w:rPr>
                <w:rFonts w:eastAsia="Times New Roman" w:cs="Arial"/>
              </w:rPr>
              <w:t>u</w:t>
            </w:r>
            <w:r w:rsidRPr="007A3BED">
              <w:rPr>
                <w:rFonts w:eastAsia="Times New Roman" w:cs="Arial"/>
              </w:rPr>
              <w:t>r</w:t>
            </w:r>
          </w:p>
          <w:p w14:paraId="046A59F2" w14:textId="77777777" w:rsidR="00CC3E98" w:rsidRPr="007A3BED" w:rsidRDefault="00CC3E98" w:rsidP="00CC3E98">
            <w:pPr>
              <w:rPr>
                <w:rFonts w:eastAsia="Times New Roman" w:cs="Arial"/>
              </w:rPr>
            </w:pPr>
            <w:r w:rsidRPr="007A3BED">
              <w:rPr>
                <w:rFonts w:eastAsia="Times New Roman" w:cs="Arial"/>
              </w:rPr>
              <w:t>Disruptive or hyperactive behavio</w:t>
            </w:r>
            <w:r w:rsidR="0029038F">
              <w:rPr>
                <w:rFonts w:eastAsia="Times New Roman" w:cs="Arial"/>
              </w:rPr>
              <w:t>u</w:t>
            </w:r>
            <w:r w:rsidRPr="007A3BED">
              <w:rPr>
                <w:rFonts w:eastAsia="Times New Roman" w:cs="Arial"/>
              </w:rPr>
              <w:t>r</w:t>
            </w:r>
          </w:p>
          <w:p w14:paraId="7F093C0D" w14:textId="77777777" w:rsidR="00CC3E98" w:rsidRPr="007A3BED" w:rsidRDefault="00CC3E98" w:rsidP="00CC3E98">
            <w:pPr>
              <w:rPr>
                <w:rFonts w:eastAsia="Times New Roman" w:cs="Arial"/>
              </w:rPr>
            </w:pPr>
            <w:r w:rsidRPr="007A3BED">
              <w:rPr>
                <w:rFonts w:eastAsia="Times New Roman" w:cs="Arial"/>
              </w:rPr>
              <w:t>Concentration issues</w:t>
            </w:r>
          </w:p>
          <w:p w14:paraId="2051C632" w14:textId="77777777" w:rsidR="00CC3E98" w:rsidRDefault="00CC3E98" w:rsidP="007A3BED">
            <w:pPr>
              <w:rPr>
                <w:rFonts w:eastAsia="Times New Roman" w:cs="Arial"/>
              </w:rPr>
            </w:pPr>
          </w:p>
        </w:tc>
      </w:tr>
    </w:tbl>
    <w:p w14:paraId="6C798D59" w14:textId="77777777" w:rsidR="00CC3E98" w:rsidRPr="007A3BED" w:rsidRDefault="00CC3E98" w:rsidP="007A3BED">
      <w:pPr>
        <w:rPr>
          <w:rFonts w:eastAsia="Times New Roman" w:cs="Arial"/>
        </w:rPr>
      </w:pPr>
    </w:p>
    <w:p w14:paraId="0E30820D" w14:textId="77777777" w:rsidR="004D531B" w:rsidRPr="00E614C6" w:rsidRDefault="004D531B" w:rsidP="004D531B">
      <w:pPr>
        <w:pStyle w:val="ListParagraph"/>
        <w:numPr>
          <w:ilvl w:val="0"/>
          <w:numId w:val="1"/>
        </w:numPr>
        <w:rPr>
          <w:b/>
        </w:rPr>
      </w:pPr>
      <w:r w:rsidRPr="00E614C6">
        <w:rPr>
          <w:b/>
        </w:rPr>
        <w:t>How does your education setting know if my child needs extra help and what do I do if I think my child has special educational needs?</w:t>
      </w:r>
    </w:p>
    <w:p w14:paraId="75F9E3CB" w14:textId="77777777" w:rsidR="004D531B" w:rsidRDefault="004D531B" w:rsidP="004D531B">
      <w:r>
        <w:t>Class Teachers are responsible for the day to day learning and wellbeing of each pupil.  They will notice a child falling behind in their learning or having a difficulty in another aspect of their daily life.</w:t>
      </w:r>
    </w:p>
    <w:p w14:paraId="1D788E11" w14:textId="5993FBB2" w:rsidR="00012251" w:rsidRDefault="004D531B" w:rsidP="004D531B">
      <w:r>
        <w:t>Class Teachers are informally and formally assessing the children on a very regular basis.  We use this information to track the progress of each child.   As soon as we notice a child may be falling behind, we share this information with other staff, including the SENCO.</w:t>
      </w:r>
      <w:r w:rsidR="00012251">
        <w:t xml:space="preserve">  </w:t>
      </w:r>
      <w:r w:rsidR="00012251" w:rsidRPr="00012251">
        <w:rPr>
          <w:rStyle w:val="citation-70"/>
          <w:highlight w:val="yellow"/>
        </w:rPr>
        <w:t>Crucially, the school monitors for underachievement relative to potential, not just age-related expectations. We explicitly recognise that a child may be high-attaining but still require special educational provision if they are failing to achieve their cognitive potential or if their learning difficulty significantly impacts their social, emotional, or mental health</w:t>
      </w:r>
      <w:r w:rsidR="00012251" w:rsidRPr="00012251">
        <w:rPr>
          <w:highlight w:val="yellow"/>
        </w:rPr>
        <w:t xml:space="preserve">. </w:t>
      </w:r>
      <w:r w:rsidR="00012251" w:rsidRPr="00012251">
        <w:rPr>
          <w:rStyle w:val="citation-69"/>
          <w:highlight w:val="yellow"/>
        </w:rPr>
        <w:t>In these cases, we use the same robust assessment cycle—including observation, conversations with parents/carers, and checks on areas of need—to determine the best way forward</w:t>
      </w:r>
      <w:r w:rsidR="00012251" w:rsidRPr="00012251">
        <w:rPr>
          <w:highlight w:val="yellow"/>
        </w:rPr>
        <w:t>.</w:t>
      </w:r>
    </w:p>
    <w:p w14:paraId="63CC16D1" w14:textId="77777777" w:rsidR="004D531B" w:rsidRDefault="004D531B" w:rsidP="004D531B">
      <w:r>
        <w:t>Our SENCO (Special Educational Needs Co-ordinator) is a member of staff who is responsible for organising and monitoring all the support for children with SEND.</w:t>
      </w:r>
    </w:p>
    <w:p w14:paraId="27943E12" w14:textId="77777777" w:rsidR="004D531B" w:rsidRDefault="004D531B" w:rsidP="004D531B">
      <w:r>
        <w:t>We have a wide range of different types of support that we can provide for children.  Once we know that a child may need help, we carry out additional assessments to help us decide on the best way forward.  This usually includes:</w:t>
      </w:r>
    </w:p>
    <w:p w14:paraId="7D1E12D3" w14:textId="77777777" w:rsidR="004D531B" w:rsidRDefault="004D531B" w:rsidP="004D531B">
      <w:r>
        <w:t>-Observation of the child, both in class to see them during their learning, and at playtime to see how they socialise</w:t>
      </w:r>
    </w:p>
    <w:p w14:paraId="05C52423" w14:textId="77777777" w:rsidR="004D531B" w:rsidRDefault="004D531B" w:rsidP="004D531B">
      <w:r>
        <w:t xml:space="preserve">-Conversations with parents/carers to get a full picture from them of how they feel the child is doing at school and at home. The voice of the parents and children is important to us. </w:t>
      </w:r>
    </w:p>
    <w:p w14:paraId="77081360" w14:textId="77777777" w:rsidR="004D531B" w:rsidRDefault="004D531B" w:rsidP="004D531B">
      <w:r>
        <w:t xml:space="preserve">-Checks on areas of the child’s need which might include numeracy, reading, writing, speech and language, wellbeing and social interaction.  </w:t>
      </w:r>
    </w:p>
    <w:p w14:paraId="0BDC40B7" w14:textId="77777777" w:rsidR="004D531B" w:rsidRDefault="004D531B" w:rsidP="004D531B">
      <w:r>
        <w:t>We value the information we get from parents at their very first meetings with us – Home Visits and Induction Meetings for our children in Early Years (Acorns); and initial conversations with parents when they tour the school looking for places for their children either in Acorns or further up the school.</w:t>
      </w:r>
    </w:p>
    <w:p w14:paraId="1BAB6341" w14:textId="77777777" w:rsidR="004D531B" w:rsidRDefault="004D531B" w:rsidP="004D531B">
      <w:r>
        <w:t>Sometimes this information comes to us from other sources.  For example, preschools will share information as children are joining us in EYFS, and we receive information from the child’s current school when children are preparing to join us further up the school.</w:t>
      </w:r>
    </w:p>
    <w:p w14:paraId="190B85FD" w14:textId="77777777" w:rsidR="004D531B" w:rsidRDefault="004D531B" w:rsidP="004D531B">
      <w:r>
        <w:t>We encourage lots of dialogue between parents and school staff – if parents/carers have a concern about their child’s needs, however small, we want you to share it with us, we can then help to investigate whether additional support is needed to help the child.  Talk to your child’s class teacher – she might then suggest you have a chat with the SENCO or the Head.</w:t>
      </w:r>
    </w:p>
    <w:p w14:paraId="6A1FF86D" w14:textId="77777777" w:rsidR="004D531B" w:rsidRDefault="004D531B" w:rsidP="004D531B">
      <w:pPr>
        <w:pStyle w:val="ListParagraph"/>
        <w:ind w:left="0"/>
      </w:pPr>
      <w:r>
        <w:t>Once we have a clear picture of your child’s needs, we have a wide range of resources in school we can use to support your child.  We also have access to a variety of professionals and services linked to the Local Authority.  These include Educational Psychologists, Specialist Teacher Advisors, Speech Therapists, Behaviour Specialists, Paediatricians, the School Nurse service and Family Support Workers.</w:t>
      </w:r>
    </w:p>
    <w:p w14:paraId="678A4C4E" w14:textId="77777777" w:rsidR="007A3BED" w:rsidRPr="007A3BED" w:rsidRDefault="00CC3E98" w:rsidP="007A3BED">
      <w:pPr>
        <w:rPr>
          <w:rFonts w:eastAsia="Times New Roman" w:cs="Arial"/>
        </w:rPr>
      </w:pPr>
      <w:r w:rsidRPr="007A3BED">
        <w:rPr>
          <w:rFonts w:eastAsia="Times New Roman" w:cs="Arial"/>
        </w:rPr>
        <w:t>IDENTIFYING SPECIAL EDUCATIONAL NEEDS</w:t>
      </w:r>
    </w:p>
    <w:p w14:paraId="3F9E3CF4" w14:textId="77777777" w:rsidR="007A3BED" w:rsidRPr="007A3BED" w:rsidRDefault="007A3BED" w:rsidP="007A3BED">
      <w:pPr>
        <w:rPr>
          <w:rFonts w:eastAsia="Times New Roman" w:cs="Arial"/>
        </w:rPr>
      </w:pPr>
      <w:r w:rsidRPr="007A3BED">
        <w:rPr>
          <w:rFonts w:eastAsia="Times New Roman" w:cs="Arial"/>
        </w:rPr>
        <w:t>Early Intervention:</w:t>
      </w:r>
    </w:p>
    <w:p w14:paraId="349536B5" w14:textId="77777777" w:rsidR="007A3BED" w:rsidRPr="00CC3E98" w:rsidRDefault="007A3BED" w:rsidP="00CC3E98">
      <w:pPr>
        <w:pStyle w:val="ListParagraph"/>
        <w:numPr>
          <w:ilvl w:val="0"/>
          <w:numId w:val="11"/>
        </w:numPr>
        <w:rPr>
          <w:rFonts w:eastAsia="Times New Roman" w:cs="Arial"/>
        </w:rPr>
      </w:pPr>
      <w:r w:rsidRPr="00CC3E98">
        <w:rPr>
          <w:rFonts w:eastAsia="Times New Roman" w:cs="Arial"/>
        </w:rPr>
        <w:t>Regular assessments by Class Teachers</w:t>
      </w:r>
    </w:p>
    <w:p w14:paraId="5B607DF7" w14:textId="77777777" w:rsidR="007A3BED" w:rsidRPr="00CC3E98" w:rsidRDefault="007A3BED" w:rsidP="00CC3E98">
      <w:pPr>
        <w:pStyle w:val="ListParagraph"/>
        <w:numPr>
          <w:ilvl w:val="0"/>
          <w:numId w:val="11"/>
        </w:numPr>
        <w:rPr>
          <w:rFonts w:eastAsia="Times New Roman" w:cs="Arial"/>
        </w:rPr>
      </w:pPr>
      <w:r w:rsidRPr="00CC3E98">
        <w:rPr>
          <w:rFonts w:eastAsia="Times New Roman" w:cs="Arial"/>
        </w:rPr>
        <w:t>Dialogue with parents to gather information</w:t>
      </w:r>
    </w:p>
    <w:p w14:paraId="1FCD601F" w14:textId="77777777" w:rsidR="007A3BED" w:rsidRPr="00CC3E98" w:rsidRDefault="007A3BED" w:rsidP="00CC3E98">
      <w:pPr>
        <w:pStyle w:val="ListParagraph"/>
        <w:numPr>
          <w:ilvl w:val="0"/>
          <w:numId w:val="11"/>
        </w:numPr>
        <w:rPr>
          <w:rFonts w:eastAsia="Times New Roman" w:cs="Arial"/>
        </w:rPr>
      </w:pPr>
      <w:r w:rsidRPr="00CC3E98">
        <w:rPr>
          <w:rFonts w:eastAsia="Times New Roman" w:cs="Arial"/>
        </w:rPr>
        <w:t>Checks on numeracy, reading, writing, speech and language, and social interaction</w:t>
      </w:r>
    </w:p>
    <w:p w14:paraId="24ED549D" w14:textId="77777777" w:rsidR="007A3BED" w:rsidRPr="007A3BED" w:rsidRDefault="007A3BED" w:rsidP="007A3BED">
      <w:pPr>
        <w:rPr>
          <w:rFonts w:eastAsia="Times New Roman" w:cs="Arial"/>
        </w:rPr>
      </w:pPr>
      <w:r w:rsidRPr="007A3BED">
        <w:rPr>
          <w:rFonts w:eastAsia="Times New Roman" w:cs="Arial"/>
        </w:rPr>
        <w:t>Parental Involvement:</w:t>
      </w:r>
    </w:p>
    <w:p w14:paraId="3FD3CC39" w14:textId="77777777" w:rsidR="007A3BED" w:rsidRPr="00CC3E98" w:rsidRDefault="007A3BED" w:rsidP="00CC3E98">
      <w:pPr>
        <w:pStyle w:val="ListParagraph"/>
        <w:numPr>
          <w:ilvl w:val="0"/>
          <w:numId w:val="12"/>
        </w:numPr>
        <w:rPr>
          <w:rFonts w:eastAsia="Times New Roman" w:cs="Arial"/>
        </w:rPr>
      </w:pPr>
      <w:r w:rsidRPr="00CC3E98">
        <w:rPr>
          <w:rFonts w:eastAsia="Times New Roman" w:cs="Arial"/>
        </w:rPr>
        <w:t>Home visits, induction meetings, and school tours</w:t>
      </w:r>
    </w:p>
    <w:p w14:paraId="3B4E8198" w14:textId="77777777" w:rsidR="007A3BED" w:rsidRPr="00CC3E98" w:rsidRDefault="007A3BED" w:rsidP="00CC3E98">
      <w:pPr>
        <w:pStyle w:val="ListParagraph"/>
        <w:numPr>
          <w:ilvl w:val="0"/>
          <w:numId w:val="12"/>
        </w:numPr>
        <w:rPr>
          <w:rFonts w:eastAsia="Times New Roman" w:cs="Arial"/>
        </w:rPr>
      </w:pPr>
      <w:r w:rsidRPr="00CC3E98">
        <w:rPr>
          <w:rFonts w:eastAsia="Times New Roman" w:cs="Arial"/>
        </w:rPr>
        <w:t>Continuous dialogue with parents to address concerns</w:t>
      </w:r>
    </w:p>
    <w:p w14:paraId="4DCE8AB8" w14:textId="77777777" w:rsidR="007A3BED" w:rsidRPr="00CC3E98" w:rsidRDefault="007A3BED" w:rsidP="00CC3E98">
      <w:pPr>
        <w:pStyle w:val="ListParagraph"/>
        <w:numPr>
          <w:ilvl w:val="0"/>
          <w:numId w:val="12"/>
        </w:numPr>
        <w:rPr>
          <w:rFonts w:eastAsia="Times New Roman" w:cs="Arial"/>
        </w:rPr>
      </w:pPr>
      <w:r w:rsidRPr="00CC3E98">
        <w:rPr>
          <w:rFonts w:eastAsia="Times New Roman" w:cs="Arial"/>
        </w:rPr>
        <w:t>Supporting Your Child's Learning</w:t>
      </w:r>
    </w:p>
    <w:p w14:paraId="07ACA145" w14:textId="77777777" w:rsidR="007A3BED" w:rsidRPr="007A3BED" w:rsidRDefault="007A3BED" w:rsidP="007A3BED">
      <w:pPr>
        <w:rPr>
          <w:rFonts w:eastAsia="Times New Roman" w:cs="Arial"/>
        </w:rPr>
      </w:pPr>
      <w:r w:rsidRPr="007A3BED">
        <w:rPr>
          <w:rFonts w:eastAsia="Times New Roman" w:cs="Arial"/>
        </w:rPr>
        <w:t>Communication:</w:t>
      </w:r>
    </w:p>
    <w:p w14:paraId="04B3812D" w14:textId="77777777" w:rsidR="007A3BED" w:rsidRPr="00CC3E98" w:rsidRDefault="007A3BED" w:rsidP="00CC3E98">
      <w:pPr>
        <w:pStyle w:val="ListParagraph"/>
        <w:numPr>
          <w:ilvl w:val="0"/>
          <w:numId w:val="13"/>
        </w:numPr>
        <w:rPr>
          <w:rFonts w:eastAsia="Times New Roman" w:cs="Arial"/>
        </w:rPr>
      </w:pPr>
      <w:r w:rsidRPr="00CC3E98">
        <w:rPr>
          <w:rFonts w:eastAsia="Times New Roman" w:cs="Arial"/>
        </w:rPr>
        <w:t>Regular Welcome Meetings, Parents Evenings, and End-of-Year Reports</w:t>
      </w:r>
    </w:p>
    <w:p w14:paraId="756F5C28" w14:textId="77777777" w:rsidR="007A3BED" w:rsidRPr="00CC3E98" w:rsidRDefault="007A3BED" w:rsidP="00CC3E98">
      <w:pPr>
        <w:pStyle w:val="ListParagraph"/>
        <w:numPr>
          <w:ilvl w:val="0"/>
          <w:numId w:val="13"/>
        </w:numPr>
        <w:rPr>
          <w:rFonts w:eastAsia="Times New Roman" w:cs="Arial"/>
        </w:rPr>
      </w:pPr>
      <w:r w:rsidRPr="00CC3E98">
        <w:rPr>
          <w:rFonts w:eastAsia="Times New Roman" w:cs="Arial"/>
        </w:rPr>
        <w:t>Pupil Passports outlining interventions and strategies</w:t>
      </w:r>
    </w:p>
    <w:p w14:paraId="4C2F6F4E" w14:textId="77777777" w:rsidR="007A3BED" w:rsidRPr="00CC3E98" w:rsidRDefault="007A3BED" w:rsidP="00CC3E98">
      <w:pPr>
        <w:pStyle w:val="ListParagraph"/>
        <w:numPr>
          <w:ilvl w:val="0"/>
          <w:numId w:val="13"/>
        </w:numPr>
        <w:rPr>
          <w:rFonts w:eastAsia="Times New Roman" w:cs="Arial"/>
        </w:rPr>
      </w:pPr>
      <w:r w:rsidRPr="00CC3E98">
        <w:rPr>
          <w:rFonts w:eastAsia="Times New Roman" w:cs="Arial"/>
        </w:rPr>
        <w:t>Various interventions, including Essential Letters and Sounds, Precision Teaching, and Speech and Language Care plans</w:t>
      </w:r>
    </w:p>
    <w:p w14:paraId="52CDD814" w14:textId="77777777" w:rsidR="007A3BED" w:rsidRPr="007A3BED" w:rsidRDefault="007A3BED" w:rsidP="007A3BED">
      <w:pPr>
        <w:rPr>
          <w:rFonts w:eastAsia="Times New Roman" w:cs="Arial"/>
        </w:rPr>
      </w:pPr>
      <w:r w:rsidRPr="007A3BED">
        <w:rPr>
          <w:rFonts w:eastAsia="Times New Roman" w:cs="Arial"/>
        </w:rPr>
        <w:t>Tracking Progress:</w:t>
      </w:r>
    </w:p>
    <w:p w14:paraId="3DE761D0" w14:textId="77777777" w:rsidR="007A3BED" w:rsidRDefault="007A3BED" w:rsidP="00BD6CCC">
      <w:pPr>
        <w:pStyle w:val="ListParagraph"/>
        <w:numPr>
          <w:ilvl w:val="0"/>
          <w:numId w:val="14"/>
        </w:numPr>
        <w:rPr>
          <w:rFonts w:eastAsia="Times New Roman" w:cs="Arial"/>
        </w:rPr>
      </w:pPr>
      <w:r w:rsidRPr="00BD6CCC">
        <w:rPr>
          <w:rFonts w:eastAsia="Times New Roman" w:cs="Arial"/>
        </w:rPr>
        <w:lastRenderedPageBreak/>
        <w:t>School-wide tracking of progress reported to Governors</w:t>
      </w:r>
    </w:p>
    <w:p w14:paraId="70A04DA3" w14:textId="77777777" w:rsidR="00BD6CCC" w:rsidRPr="00BD6CCC" w:rsidRDefault="00BD6CCC" w:rsidP="00BD6CCC">
      <w:pPr>
        <w:pStyle w:val="ListParagraph"/>
        <w:numPr>
          <w:ilvl w:val="0"/>
          <w:numId w:val="14"/>
        </w:numPr>
        <w:rPr>
          <w:rFonts w:eastAsia="Times New Roman" w:cs="Arial"/>
        </w:rPr>
      </w:pPr>
      <w:r w:rsidRPr="00BD6CCC">
        <w:rPr>
          <w:rFonts w:eastAsia="Times New Roman" w:cs="Arial"/>
        </w:rPr>
        <w:t>Holding the children at the centre of everything we do</w:t>
      </w:r>
    </w:p>
    <w:p w14:paraId="50CF67B1" w14:textId="77777777" w:rsidR="00BD6CCC" w:rsidRPr="00BD6CCC" w:rsidRDefault="00BD6CCC" w:rsidP="00BD6CCC">
      <w:pPr>
        <w:pStyle w:val="ListParagraph"/>
        <w:numPr>
          <w:ilvl w:val="0"/>
          <w:numId w:val="14"/>
        </w:numPr>
        <w:rPr>
          <w:rFonts w:eastAsia="Times New Roman" w:cs="Arial"/>
        </w:rPr>
      </w:pPr>
      <w:r w:rsidRPr="00BD6CCC">
        <w:rPr>
          <w:rFonts w:eastAsia="Times New Roman" w:cs="Arial"/>
        </w:rPr>
        <w:t>Continual monitoring of the quality and impact of teaching</w:t>
      </w:r>
    </w:p>
    <w:p w14:paraId="3FC9C658" w14:textId="77777777" w:rsidR="00BD6CCC" w:rsidRPr="00BD6CCC" w:rsidRDefault="00BD6CCC" w:rsidP="00BD6CCC">
      <w:pPr>
        <w:pStyle w:val="ListParagraph"/>
        <w:numPr>
          <w:ilvl w:val="0"/>
          <w:numId w:val="14"/>
        </w:numPr>
        <w:rPr>
          <w:rFonts w:eastAsia="Times New Roman" w:cs="Arial"/>
        </w:rPr>
      </w:pPr>
      <w:r w:rsidRPr="00BD6CCC">
        <w:rPr>
          <w:rFonts w:eastAsia="Times New Roman" w:cs="Arial"/>
        </w:rPr>
        <w:t>Identifying and tracking the progress of children/young people that require support to catch up by implementing</w:t>
      </w:r>
      <w:r>
        <w:rPr>
          <w:rFonts w:eastAsia="Times New Roman" w:cs="Arial"/>
        </w:rPr>
        <w:t xml:space="preserve"> </w:t>
      </w:r>
      <w:r w:rsidRPr="00BD6CCC">
        <w:rPr>
          <w:rFonts w:eastAsia="Times New Roman" w:cs="Arial"/>
        </w:rPr>
        <w:t>careful assessment and intervention where required</w:t>
      </w:r>
    </w:p>
    <w:p w14:paraId="3ACAFE07" w14:textId="77777777" w:rsidR="00BD6CCC" w:rsidRPr="00BD6CCC" w:rsidRDefault="00BD6CCC" w:rsidP="00BD6CCC">
      <w:pPr>
        <w:pStyle w:val="ListParagraph"/>
        <w:numPr>
          <w:ilvl w:val="0"/>
          <w:numId w:val="14"/>
        </w:numPr>
        <w:rPr>
          <w:rFonts w:eastAsia="Times New Roman" w:cs="Arial"/>
        </w:rPr>
      </w:pPr>
      <w:r w:rsidRPr="00BD6CCC">
        <w:rPr>
          <w:rFonts w:eastAsia="Times New Roman" w:cs="Arial"/>
        </w:rPr>
        <w:t>Identification of children requiring SEND support through the Assess, Plan, Do, Review cycle</w:t>
      </w:r>
    </w:p>
    <w:p w14:paraId="18802724" w14:textId="77777777" w:rsidR="00BD6CCC" w:rsidRPr="00BD6CCC" w:rsidRDefault="00BD6CCC" w:rsidP="00BD6CCC">
      <w:pPr>
        <w:pStyle w:val="ListParagraph"/>
        <w:numPr>
          <w:ilvl w:val="0"/>
          <w:numId w:val="14"/>
        </w:numPr>
        <w:rPr>
          <w:rFonts w:eastAsia="Times New Roman" w:cs="Arial"/>
        </w:rPr>
      </w:pPr>
      <w:r w:rsidRPr="00BD6CCC">
        <w:rPr>
          <w:rFonts w:eastAsia="Times New Roman" w:cs="Arial"/>
        </w:rPr>
        <w:t>Consideration of application for an Education, Health and Care Needs Assessment (EHCNA)</w:t>
      </w:r>
    </w:p>
    <w:p w14:paraId="076A4654" w14:textId="77777777" w:rsidR="00BD6CCC" w:rsidRDefault="00BD6CCC" w:rsidP="00BD6CCC">
      <w:pPr>
        <w:pStyle w:val="ListParagraph"/>
        <w:numPr>
          <w:ilvl w:val="0"/>
          <w:numId w:val="14"/>
        </w:numPr>
        <w:rPr>
          <w:rFonts w:eastAsia="Times New Roman" w:cs="Arial"/>
        </w:rPr>
      </w:pPr>
      <w:r w:rsidRPr="00BD6CCC">
        <w:rPr>
          <w:rFonts w:eastAsia="Times New Roman" w:cs="Arial"/>
        </w:rPr>
        <w:t>All children identified as requiring SEND support, or with an Education, Health and Care Plan (EHCP) are on our</w:t>
      </w:r>
      <w:r>
        <w:rPr>
          <w:rFonts w:eastAsia="Times New Roman" w:cs="Arial"/>
        </w:rPr>
        <w:t xml:space="preserve"> </w:t>
      </w:r>
      <w:r w:rsidRPr="00BD6CCC">
        <w:rPr>
          <w:rFonts w:eastAsia="Times New Roman" w:cs="Arial"/>
        </w:rPr>
        <w:t>SEND register</w:t>
      </w:r>
    </w:p>
    <w:p w14:paraId="1318CB7A" w14:textId="77777777" w:rsidR="004D531B" w:rsidRDefault="004D531B" w:rsidP="004D531B">
      <w:pPr>
        <w:rPr>
          <w:b/>
        </w:rPr>
      </w:pPr>
    </w:p>
    <w:p w14:paraId="3942BB52" w14:textId="77777777" w:rsidR="004D531B" w:rsidRPr="004D531B" w:rsidRDefault="004D531B" w:rsidP="004D531B">
      <w:pPr>
        <w:pStyle w:val="ListParagraph"/>
        <w:numPr>
          <w:ilvl w:val="0"/>
          <w:numId w:val="1"/>
        </w:numPr>
        <w:rPr>
          <w:b/>
        </w:rPr>
      </w:pPr>
      <w:r w:rsidRPr="004D531B">
        <w:rPr>
          <w:b/>
        </w:rPr>
        <w:t>How will both you and I know how my child is doing and how will you help me to support my child’s learning?</w:t>
      </w:r>
    </w:p>
    <w:p w14:paraId="501914E0" w14:textId="77777777" w:rsidR="004D531B" w:rsidRDefault="004D531B" w:rsidP="004D531B">
      <w:r>
        <w:t>We believe learning is a partnership between school and home.  Each year you will be invited to a Welcome Meeting where teachers will talk about the learning for the year ahead and answer any questions you may have.</w:t>
      </w:r>
    </w:p>
    <w:p w14:paraId="6D42B847" w14:textId="77777777" w:rsidR="004D531B" w:rsidRDefault="004D531B" w:rsidP="004D531B">
      <w:r>
        <w:t>Homework is an important way of extending the children’s learning.  They will bring home things to do which are linked to the activities they are busy with in class – the Home/School Link Book is a useful way to let us know how your child is doing with their home learning.</w:t>
      </w:r>
    </w:p>
    <w:p w14:paraId="33A47301" w14:textId="77777777" w:rsidR="004D531B" w:rsidRDefault="004D531B" w:rsidP="004D531B">
      <w:r>
        <w:t>We encourage informal drop-ins at the end of the school day – class teachers are available on the playground and you can either ask to see the teacher there and then, or organise a short meeting for another day.</w:t>
      </w:r>
    </w:p>
    <w:p w14:paraId="46DCC6E7" w14:textId="77777777" w:rsidR="004D531B" w:rsidRDefault="004D531B" w:rsidP="004D531B">
      <w:r>
        <w:t>Parents Evenings are held in the Autumn and Spring terms, and are an opportunity for class teachers to share with parents the progress their child is making and talk about targets for the coming weeks.</w:t>
      </w:r>
    </w:p>
    <w:p w14:paraId="1EC76815" w14:textId="34960AA2" w:rsidR="004D531B" w:rsidRDefault="004D531B" w:rsidP="004D531B">
      <w:r>
        <w:t>In July you will get a full end of year Report, which summarises your child’s progress and current National Curriculum level.</w:t>
      </w:r>
      <w:r w:rsidR="0013316C">
        <w:t xml:space="preserve">  You will also have an opportunity to discuss your child’s report with your child’s teacher if you have any further questions.</w:t>
      </w:r>
    </w:p>
    <w:p w14:paraId="62F0B123" w14:textId="6E30B2A8" w:rsidR="004D531B" w:rsidRDefault="004D531B" w:rsidP="004D531B">
      <w:r>
        <w:t>Children in Early Years (Acorns) also have</w:t>
      </w:r>
      <w:r>
        <w:rPr>
          <w:rFonts w:cstheme="minorHAnsi"/>
        </w:rPr>
        <w:t xml:space="preserve"> </w:t>
      </w:r>
      <w:r w:rsidR="0013316C">
        <w:rPr>
          <w:rFonts w:cstheme="minorHAnsi"/>
          <w:color w:val="202124"/>
          <w:shd w:val="clear" w:color="auto" w:fill="FFFFFF"/>
        </w:rPr>
        <w:t>Google Classroom</w:t>
      </w:r>
      <w:r>
        <w:rPr>
          <w:rFonts w:cstheme="minorHAnsi"/>
          <w:color w:val="202124"/>
          <w:shd w:val="clear" w:color="auto" w:fill="FFFFFF"/>
        </w:rPr>
        <w:t xml:space="preserve"> which provides a learning j</w:t>
      </w:r>
      <w:r w:rsidRPr="00EC33DD">
        <w:rPr>
          <w:rFonts w:cstheme="minorHAnsi"/>
          <w:color w:val="202124"/>
          <w:shd w:val="clear" w:color="auto" w:fill="FFFFFF"/>
        </w:rPr>
        <w:t>ournal to record photos, observations and comments, in line with the Early Years Foundation Stage curriculum, to build up a record of your child's experiences during their time with us</w:t>
      </w:r>
      <w:r>
        <w:rPr>
          <w:rFonts w:ascii="Arial" w:hAnsi="Arial" w:cs="Arial"/>
          <w:color w:val="202124"/>
          <w:shd w:val="clear" w:color="auto" w:fill="FFFFFF"/>
        </w:rPr>
        <w:t>.</w:t>
      </w:r>
      <w:r>
        <w:t xml:space="preserve">  You will also receive a weekly newsletter from Acorns which shares the learning the children have been doing and gives some information about the next week’s curriculum.</w:t>
      </w:r>
    </w:p>
    <w:p w14:paraId="46C87ECE" w14:textId="77777777" w:rsidR="004D531B" w:rsidRDefault="004D531B" w:rsidP="004D531B">
      <w:r>
        <w:t xml:space="preserve">If we identify that your child needs additional support, we will share this with you and then draw up a pupil passport to address their needs.  We use a child friendly format so the children have ownership of it, and can refer to it to support their learning.  The passport also contains all the strategies that the adults use in class to support the child with their learning. </w:t>
      </w:r>
    </w:p>
    <w:p w14:paraId="14B57EAE" w14:textId="77777777" w:rsidR="00BD6CCC" w:rsidRPr="00B3348B" w:rsidRDefault="00BD6CCC" w:rsidP="004D531B">
      <w:pPr>
        <w:rPr>
          <w:rFonts w:eastAsia="Times New Roman" w:cs="Arial"/>
          <w:b/>
        </w:rPr>
      </w:pPr>
      <w:r w:rsidRPr="00B3348B">
        <w:rPr>
          <w:rFonts w:eastAsia="Times New Roman" w:cs="Arial"/>
          <w:b/>
        </w:rPr>
        <w:t>The Assess, Plan, Do, Review Cycle:</w:t>
      </w:r>
    </w:p>
    <w:p w14:paraId="11C98486" w14:textId="77777777" w:rsidR="00BD6CCC" w:rsidRPr="00BD6CCC" w:rsidRDefault="00BD6CCC" w:rsidP="00BD6CCC">
      <w:pPr>
        <w:rPr>
          <w:rFonts w:eastAsia="Times New Roman" w:cs="Arial"/>
        </w:rPr>
      </w:pPr>
      <w:r w:rsidRPr="00BD6CCC">
        <w:rPr>
          <w:rFonts w:eastAsia="Times New Roman" w:cs="Arial"/>
        </w:rPr>
        <w:t>For children on our SEND register, an Assess, Plan, Do, Review cycle was established b</w:t>
      </w:r>
      <w:r>
        <w:rPr>
          <w:rFonts w:eastAsia="Times New Roman" w:cs="Arial"/>
        </w:rPr>
        <w:t xml:space="preserve">y class teachers in partnership </w:t>
      </w:r>
      <w:r w:rsidRPr="00BD6CCC">
        <w:rPr>
          <w:rFonts w:eastAsia="Times New Roman" w:cs="Arial"/>
        </w:rPr>
        <w:t>with t</w:t>
      </w:r>
      <w:r>
        <w:rPr>
          <w:rFonts w:eastAsia="Times New Roman" w:cs="Arial"/>
        </w:rPr>
        <w:t xml:space="preserve">he children and their parents. </w:t>
      </w:r>
    </w:p>
    <w:p w14:paraId="7AEDBBB4" w14:textId="35F78298" w:rsidR="00BD6CCC" w:rsidRPr="00BD6CCC" w:rsidRDefault="00BD6CCC" w:rsidP="00BD6CCC">
      <w:pPr>
        <w:rPr>
          <w:rFonts w:eastAsia="Times New Roman" w:cs="Arial"/>
        </w:rPr>
      </w:pPr>
      <w:r>
        <w:rPr>
          <w:rFonts w:eastAsia="Times New Roman" w:cs="Arial"/>
        </w:rPr>
        <w:t>During the 202</w:t>
      </w:r>
      <w:r w:rsidR="0013316C">
        <w:rPr>
          <w:rFonts w:eastAsia="Times New Roman" w:cs="Arial"/>
        </w:rPr>
        <w:t>5</w:t>
      </w:r>
      <w:r>
        <w:rPr>
          <w:rFonts w:eastAsia="Times New Roman" w:cs="Arial"/>
        </w:rPr>
        <w:t>/2</w:t>
      </w:r>
      <w:r w:rsidR="0013316C">
        <w:rPr>
          <w:rFonts w:eastAsia="Times New Roman" w:cs="Arial"/>
        </w:rPr>
        <w:t>6</w:t>
      </w:r>
      <w:r>
        <w:rPr>
          <w:rFonts w:eastAsia="Times New Roman" w:cs="Arial"/>
        </w:rPr>
        <w:t xml:space="preserve"> academic year, we have</w:t>
      </w:r>
      <w:r w:rsidRPr="00BD6CCC">
        <w:rPr>
          <w:rFonts w:eastAsia="Times New Roman" w:cs="Arial"/>
        </w:rPr>
        <w:t xml:space="preserve"> </w:t>
      </w:r>
      <w:r w:rsidR="0013316C">
        <w:rPr>
          <w:rFonts w:eastAsia="Times New Roman" w:cs="Arial"/>
        </w:rPr>
        <w:t>32</w:t>
      </w:r>
      <w:r w:rsidRPr="00BD6CCC">
        <w:rPr>
          <w:rFonts w:eastAsia="Times New Roman" w:cs="Arial"/>
        </w:rPr>
        <w:t xml:space="preserve"> children receiving SEN Support </w:t>
      </w:r>
      <w:r w:rsidR="0013316C">
        <w:rPr>
          <w:rFonts w:eastAsia="Times New Roman" w:cs="Arial"/>
        </w:rPr>
        <w:t>of which</w:t>
      </w:r>
      <w:r>
        <w:rPr>
          <w:rFonts w:eastAsia="Times New Roman" w:cs="Arial"/>
        </w:rPr>
        <w:t xml:space="preserve"> </w:t>
      </w:r>
      <w:r w:rsidR="0013316C">
        <w:rPr>
          <w:rFonts w:eastAsia="Times New Roman" w:cs="Arial"/>
        </w:rPr>
        <w:t>11</w:t>
      </w:r>
      <w:r>
        <w:rPr>
          <w:rFonts w:eastAsia="Times New Roman" w:cs="Arial"/>
        </w:rPr>
        <w:t xml:space="preserve"> childre</w:t>
      </w:r>
      <w:r w:rsidR="00B3348B">
        <w:rPr>
          <w:rFonts w:eastAsia="Times New Roman" w:cs="Arial"/>
        </w:rPr>
        <w:t xml:space="preserve">n </w:t>
      </w:r>
      <w:r w:rsidR="0013316C">
        <w:rPr>
          <w:rFonts w:eastAsia="Times New Roman" w:cs="Arial"/>
        </w:rPr>
        <w:t>have</w:t>
      </w:r>
      <w:r w:rsidR="00B3348B">
        <w:rPr>
          <w:rFonts w:eastAsia="Times New Roman" w:cs="Arial"/>
        </w:rPr>
        <w:t xml:space="preserve"> an </w:t>
      </w:r>
      <w:r>
        <w:rPr>
          <w:rFonts w:eastAsia="Times New Roman" w:cs="Arial"/>
        </w:rPr>
        <w:t>Education ,</w:t>
      </w:r>
      <w:r w:rsidRPr="00BD6CCC">
        <w:rPr>
          <w:rFonts w:eastAsia="Times New Roman" w:cs="Arial"/>
        </w:rPr>
        <w:t>Health and Care Plan.</w:t>
      </w:r>
    </w:p>
    <w:p w14:paraId="0D46DCFC" w14:textId="7C500B22" w:rsidR="00BD6CCC" w:rsidRDefault="00BD6CCC" w:rsidP="00BD6CCC">
      <w:pPr>
        <w:rPr>
          <w:rFonts w:eastAsia="Times New Roman" w:cs="Arial"/>
        </w:rPr>
      </w:pPr>
      <w:r w:rsidRPr="00BD6CCC">
        <w:rPr>
          <w:rFonts w:eastAsia="Times New Roman" w:cs="Arial"/>
        </w:rPr>
        <w:t>This year,</w:t>
      </w:r>
      <w:r w:rsidR="0013316C">
        <w:rPr>
          <w:rFonts w:eastAsia="Times New Roman" w:cs="Arial"/>
        </w:rPr>
        <w:t xml:space="preserve"> our class teachers use </w:t>
      </w:r>
      <w:r w:rsidR="00AA7A0F">
        <w:rPr>
          <w:rFonts w:eastAsia="Times New Roman" w:cs="Arial"/>
        </w:rPr>
        <w:t>Ordinarily Available Provision</w:t>
      </w:r>
      <w:r w:rsidR="0013316C">
        <w:rPr>
          <w:rFonts w:eastAsia="Times New Roman" w:cs="Arial"/>
        </w:rPr>
        <w:t xml:space="preserve"> as well as the following</w:t>
      </w:r>
      <w:r w:rsidRPr="00BD6CCC">
        <w:rPr>
          <w:rFonts w:eastAsia="Times New Roman" w:cs="Arial"/>
        </w:rPr>
        <w:t xml:space="preserve"> provision made for children on our SEND register has been:</w:t>
      </w:r>
    </w:p>
    <w:p w14:paraId="729854EF" w14:textId="77777777" w:rsidR="00BD6CCC" w:rsidRPr="00BD6CCC" w:rsidRDefault="00BD6CCC" w:rsidP="00BD6CCC">
      <w:pPr>
        <w:rPr>
          <w:rFonts w:eastAsia="Times New Roman" w:cs="Arial"/>
        </w:rPr>
      </w:pPr>
      <w:r>
        <w:rPr>
          <w:rFonts w:eastAsia="Times New Roman" w:cs="Arial"/>
          <w:noProof/>
          <w:lang w:eastAsia="en-GB"/>
        </w:rPr>
        <w:drawing>
          <wp:inline distT="0" distB="0" distL="0" distR="0" wp14:anchorId="0B1E9E24" wp14:editId="196AE61C">
            <wp:extent cx="6048375" cy="3838575"/>
            <wp:effectExtent l="0" t="19050" r="28575" b="28575"/>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58FF472A" w14:textId="77777777" w:rsidR="00BD6CCC" w:rsidRPr="00BD6CCC" w:rsidRDefault="00820CB6" w:rsidP="00820CB6">
      <w:pPr>
        <w:rPr>
          <w:rFonts w:eastAsia="Times New Roman" w:cs="Arial"/>
        </w:rPr>
      </w:pPr>
      <w:r>
        <w:rPr>
          <w:rFonts w:eastAsia="Times New Roman" w:cs="Arial"/>
          <w:noProof/>
          <w:lang w:eastAsia="en-GB"/>
        </w:rPr>
        <w:lastRenderedPageBreak/>
        <w:drawing>
          <wp:inline distT="0" distB="0" distL="0" distR="0" wp14:anchorId="55E6D6EC" wp14:editId="122F1EE4">
            <wp:extent cx="6048375" cy="3838575"/>
            <wp:effectExtent l="0" t="19050" r="28575" b="28575"/>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5459F74A" w14:textId="77777777" w:rsidR="00BD6CCC" w:rsidRPr="00BD6CCC" w:rsidRDefault="00BD6CCC" w:rsidP="00BD6CCC">
      <w:pPr>
        <w:rPr>
          <w:rFonts w:eastAsia="Times New Roman" w:cs="Arial"/>
        </w:rPr>
      </w:pPr>
    </w:p>
    <w:p w14:paraId="1A70B457" w14:textId="77777777" w:rsidR="00BD6CCC" w:rsidRDefault="00BD6CCC" w:rsidP="00BD6CCC">
      <w:pPr>
        <w:rPr>
          <w:rFonts w:eastAsia="Times New Roman" w:cs="Arial"/>
        </w:rPr>
      </w:pPr>
      <w:r w:rsidRPr="00BD6CCC">
        <w:rPr>
          <w:rFonts w:eastAsia="Times New Roman" w:cs="Arial"/>
        </w:rPr>
        <w:t>We monitor the quality of this provision through learning walks and observations.</w:t>
      </w:r>
      <w:r w:rsidR="00A31EC1">
        <w:rPr>
          <w:rFonts w:eastAsia="Times New Roman" w:cs="Arial"/>
        </w:rPr>
        <w:t xml:space="preserve"> We measure</w:t>
      </w:r>
      <w:r w:rsidR="007A08A9">
        <w:rPr>
          <w:rFonts w:eastAsia="Times New Roman" w:cs="Arial"/>
        </w:rPr>
        <w:t xml:space="preserve"> the impact of this </w:t>
      </w:r>
      <w:r w:rsidRPr="00BD6CCC">
        <w:rPr>
          <w:rFonts w:eastAsia="Times New Roman" w:cs="Arial"/>
        </w:rPr>
        <w:t>provision through analysis of our provision management system, which tracks inter</w:t>
      </w:r>
      <w:r w:rsidR="007A08A9">
        <w:rPr>
          <w:rFonts w:eastAsia="Times New Roman" w:cs="Arial"/>
        </w:rPr>
        <w:t xml:space="preserve">ventions across the school, and </w:t>
      </w:r>
      <w:r w:rsidRPr="00BD6CCC">
        <w:rPr>
          <w:rFonts w:eastAsia="Times New Roman" w:cs="Arial"/>
        </w:rPr>
        <w:t>through discussions with children.</w:t>
      </w:r>
    </w:p>
    <w:p w14:paraId="70C33B01" w14:textId="398CB687" w:rsidR="00B3348B" w:rsidRPr="008674AB" w:rsidRDefault="00B3348B" w:rsidP="008674AB">
      <w:pPr>
        <w:pStyle w:val="ListParagraph"/>
        <w:numPr>
          <w:ilvl w:val="0"/>
          <w:numId w:val="15"/>
        </w:numPr>
        <w:rPr>
          <w:rFonts w:eastAsia="Times New Roman" w:cs="Arial"/>
        </w:rPr>
      </w:pPr>
      <w:r w:rsidRPr="008674AB">
        <w:rPr>
          <w:rFonts w:eastAsia="Times New Roman" w:cs="Arial"/>
        </w:rPr>
        <w:t>Ongoing monitoring is carried out by class teachers</w:t>
      </w:r>
      <w:r w:rsidR="00147455">
        <w:rPr>
          <w:rFonts w:eastAsia="Times New Roman" w:cs="Arial"/>
        </w:rPr>
        <w:t>/ Head teacher and SENCO</w:t>
      </w:r>
      <w:r w:rsidRPr="008674AB">
        <w:rPr>
          <w:rFonts w:eastAsia="Times New Roman" w:cs="Arial"/>
        </w:rPr>
        <w:t xml:space="preserve"> to identify pupils who are not making adequate progress.</w:t>
      </w:r>
    </w:p>
    <w:p w14:paraId="0CBB878F" w14:textId="77777777" w:rsidR="00B3348B" w:rsidRPr="008674AB" w:rsidRDefault="00B3348B" w:rsidP="008674AB">
      <w:pPr>
        <w:pStyle w:val="ListParagraph"/>
        <w:numPr>
          <w:ilvl w:val="0"/>
          <w:numId w:val="15"/>
        </w:numPr>
        <w:rPr>
          <w:rFonts w:eastAsia="Times New Roman" w:cs="Arial"/>
        </w:rPr>
      </w:pPr>
      <w:r w:rsidRPr="008674AB">
        <w:rPr>
          <w:rFonts w:eastAsia="Times New Roman" w:cs="Arial"/>
        </w:rPr>
        <w:t xml:space="preserve">Following further assessments, and after discussions with key staff and parents, additional support may be put into place to help work towards overcoming any difficulties. Any child requiring support or additional interventions which are different from or additional to those provided as part of the school’s usual working then a child will be provided with a Pupil Passport (PP). </w:t>
      </w:r>
    </w:p>
    <w:p w14:paraId="114C2589" w14:textId="77777777" w:rsidR="00B3348B" w:rsidRPr="008674AB" w:rsidRDefault="00B3348B" w:rsidP="008674AB">
      <w:pPr>
        <w:pStyle w:val="ListParagraph"/>
        <w:numPr>
          <w:ilvl w:val="0"/>
          <w:numId w:val="15"/>
        </w:numPr>
        <w:rPr>
          <w:rFonts w:eastAsia="Times New Roman" w:cs="Arial"/>
        </w:rPr>
      </w:pPr>
      <w:r w:rsidRPr="008674AB">
        <w:rPr>
          <w:rFonts w:eastAsia="Times New Roman" w:cs="Arial"/>
        </w:rPr>
        <w:t>A PP aims to provide a complete picture of that pupil, including their strengths, the support they receive (both from internal and external sources) and targets which reflect the advice offered by the professional.</w:t>
      </w:r>
    </w:p>
    <w:p w14:paraId="3148AF2B" w14:textId="77777777" w:rsidR="00B3348B" w:rsidRPr="008674AB" w:rsidRDefault="00B3348B" w:rsidP="008674AB">
      <w:pPr>
        <w:pStyle w:val="ListParagraph"/>
        <w:numPr>
          <w:ilvl w:val="0"/>
          <w:numId w:val="15"/>
        </w:numPr>
        <w:rPr>
          <w:rFonts w:eastAsia="Times New Roman" w:cs="Arial"/>
        </w:rPr>
      </w:pPr>
      <w:r w:rsidRPr="008674AB">
        <w:rPr>
          <w:rFonts w:eastAsia="Times New Roman" w:cs="Arial"/>
        </w:rPr>
        <w:t xml:space="preserve">This additional support is documented by the school. In consultation with the class teacher, and parents, short term targets as part of the PP, based on the desired outcomes for the child, are agreed which prioritise key areas of learning. </w:t>
      </w:r>
    </w:p>
    <w:p w14:paraId="4C74D984" w14:textId="77777777" w:rsidR="00B3348B" w:rsidRPr="008674AB" w:rsidRDefault="00B3348B" w:rsidP="008674AB">
      <w:pPr>
        <w:pStyle w:val="ListParagraph"/>
        <w:numPr>
          <w:ilvl w:val="0"/>
          <w:numId w:val="15"/>
        </w:numPr>
        <w:rPr>
          <w:rFonts w:eastAsia="Times New Roman" w:cs="Arial"/>
        </w:rPr>
      </w:pPr>
      <w:r w:rsidRPr="008674AB">
        <w:rPr>
          <w:rFonts w:eastAsia="Times New Roman" w:cs="Arial"/>
        </w:rPr>
        <w:t>Where external agencies are involved, their advice and recommendations are included in this planning. Actions agreed take into account each strengths as well as their difficulties. Any child who has a PP in place will be added to the school’s SEND Register; it is removed when the additional support is no longer required.</w:t>
      </w:r>
    </w:p>
    <w:p w14:paraId="39C96F13" w14:textId="77777777" w:rsidR="00B3348B" w:rsidRPr="008674AB" w:rsidRDefault="00B3348B" w:rsidP="008674AB">
      <w:pPr>
        <w:pStyle w:val="ListParagraph"/>
        <w:numPr>
          <w:ilvl w:val="0"/>
          <w:numId w:val="15"/>
        </w:numPr>
        <w:rPr>
          <w:rFonts w:eastAsia="Times New Roman" w:cs="Arial"/>
        </w:rPr>
      </w:pPr>
      <w:r w:rsidRPr="008674AB">
        <w:rPr>
          <w:rFonts w:eastAsia="Times New Roman" w:cs="Arial"/>
        </w:rPr>
        <w:t xml:space="preserve">In some cases, and for pupils who already have an Education Health and Care Plan (EHCP), learning support assistance may be allocated. The level of support will reflect the complexity of the child’s needs. </w:t>
      </w:r>
    </w:p>
    <w:p w14:paraId="7FB708BC" w14:textId="77777777" w:rsidR="00B3348B" w:rsidRPr="008674AB" w:rsidRDefault="00B3348B" w:rsidP="008674AB">
      <w:pPr>
        <w:pStyle w:val="ListParagraph"/>
        <w:numPr>
          <w:ilvl w:val="0"/>
          <w:numId w:val="15"/>
        </w:numPr>
        <w:rPr>
          <w:rFonts w:eastAsia="Times New Roman" w:cs="Arial"/>
        </w:rPr>
      </w:pPr>
      <w:r w:rsidRPr="008674AB">
        <w:rPr>
          <w:rFonts w:eastAsia="Times New Roman" w:cs="Arial"/>
        </w:rPr>
        <w:t>There will be an expectation that pupils should develop independent learning skills, as far as possible, and not become reliant on adult supervision.</w:t>
      </w:r>
    </w:p>
    <w:p w14:paraId="2BD71686" w14:textId="13D50E29" w:rsidR="00B3348B" w:rsidRPr="008674AB" w:rsidRDefault="00B3348B" w:rsidP="008674AB">
      <w:pPr>
        <w:pStyle w:val="ListParagraph"/>
        <w:numPr>
          <w:ilvl w:val="0"/>
          <w:numId w:val="15"/>
        </w:numPr>
        <w:rPr>
          <w:rFonts w:eastAsia="Times New Roman" w:cs="Arial"/>
        </w:rPr>
      </w:pPr>
      <w:r w:rsidRPr="008674AB">
        <w:rPr>
          <w:rFonts w:eastAsia="Times New Roman" w:cs="Arial"/>
        </w:rPr>
        <w:t xml:space="preserve">Review meetings are held at least termly via parents’ evenings, pupil passport review meetings or other arranged meetings between </w:t>
      </w:r>
      <w:r w:rsidR="0002570D">
        <w:rPr>
          <w:rFonts w:eastAsia="Times New Roman" w:cs="Arial"/>
        </w:rPr>
        <w:t>SENCO</w:t>
      </w:r>
      <w:r w:rsidRPr="008674AB">
        <w:rPr>
          <w:rFonts w:eastAsia="Times New Roman" w:cs="Arial"/>
        </w:rPr>
        <w:t>, teacher and parent(s). Parents, pupils and, sometimes, relevant external agencies are invited to these reviews. When a pupil has an EHCP a formal annual review is also undertaken to which relevant external agencies are also invited. The pupil’s views are always presented whenever possible. Reviews consider the impact of any support and intervention, along with the progress towards targets set. Support arrangements and targets are updated and revised accordingly. If not involved already, this mig</w:t>
      </w:r>
      <w:r w:rsidR="008674AB" w:rsidRPr="008674AB">
        <w:rPr>
          <w:rFonts w:eastAsia="Times New Roman" w:cs="Arial"/>
        </w:rPr>
        <w:t xml:space="preserve">ht include referral to external </w:t>
      </w:r>
      <w:r w:rsidRPr="008674AB">
        <w:rPr>
          <w:rFonts w:eastAsia="Times New Roman" w:cs="Arial"/>
        </w:rPr>
        <w:t>agencies. The outcomes of these meetings are formally recorded</w:t>
      </w:r>
    </w:p>
    <w:p w14:paraId="7587E0D4" w14:textId="77777777" w:rsidR="00B3348B" w:rsidRPr="008674AB" w:rsidRDefault="008674AB" w:rsidP="008674AB">
      <w:pPr>
        <w:pStyle w:val="ListParagraph"/>
        <w:numPr>
          <w:ilvl w:val="0"/>
          <w:numId w:val="15"/>
        </w:numPr>
        <w:rPr>
          <w:rFonts w:eastAsia="Times New Roman" w:cs="Arial"/>
        </w:rPr>
      </w:pPr>
      <w:r w:rsidRPr="008674AB">
        <w:rPr>
          <w:rFonts w:eastAsia="Times New Roman" w:cs="Arial"/>
        </w:rPr>
        <w:t>When t</w:t>
      </w:r>
      <w:r w:rsidR="00B3348B" w:rsidRPr="008674AB">
        <w:rPr>
          <w:rFonts w:eastAsia="Times New Roman" w:cs="Arial"/>
        </w:rPr>
        <w:t>he advice of an external agency is sought, the parents are inc</w:t>
      </w:r>
      <w:r w:rsidRPr="008674AB">
        <w:rPr>
          <w:rFonts w:eastAsia="Times New Roman" w:cs="Arial"/>
        </w:rPr>
        <w:t xml:space="preserve">luded in the initial assessment </w:t>
      </w:r>
      <w:r w:rsidR="00B3348B" w:rsidRPr="008674AB">
        <w:rPr>
          <w:rFonts w:eastAsia="Times New Roman" w:cs="Arial"/>
        </w:rPr>
        <w:t>process which normally involves a meeting between a parent and the pr</w:t>
      </w:r>
      <w:r w:rsidRPr="008674AB">
        <w:rPr>
          <w:rFonts w:eastAsia="Times New Roman" w:cs="Arial"/>
        </w:rPr>
        <w:t xml:space="preserve">ofessional. After the child has </w:t>
      </w:r>
      <w:r w:rsidR="00B3348B" w:rsidRPr="008674AB">
        <w:rPr>
          <w:rFonts w:eastAsia="Times New Roman" w:cs="Arial"/>
        </w:rPr>
        <w:t>been assessed, feedback is usually provided in the form of a written report and /or a follow up</w:t>
      </w:r>
    </w:p>
    <w:p w14:paraId="78C91029" w14:textId="77777777" w:rsidR="00B3348B" w:rsidRDefault="00B3348B" w:rsidP="00147455">
      <w:pPr>
        <w:pStyle w:val="ListParagraph"/>
        <w:rPr>
          <w:rFonts w:eastAsia="Times New Roman" w:cs="Arial"/>
        </w:rPr>
      </w:pPr>
      <w:r w:rsidRPr="008674AB">
        <w:rPr>
          <w:rFonts w:eastAsia="Times New Roman" w:cs="Arial"/>
        </w:rPr>
        <w:t>meeting. The child’s views are always considered either through a dire</w:t>
      </w:r>
      <w:r w:rsidR="008674AB" w:rsidRPr="008674AB">
        <w:rPr>
          <w:rFonts w:eastAsia="Times New Roman" w:cs="Arial"/>
        </w:rPr>
        <w:t xml:space="preserve">ct observation or a discussion, </w:t>
      </w:r>
      <w:r w:rsidRPr="008674AB">
        <w:rPr>
          <w:rFonts w:eastAsia="Times New Roman" w:cs="Arial"/>
        </w:rPr>
        <w:t>dependant on age and ability</w:t>
      </w:r>
      <w:r w:rsidRPr="008674AB">
        <w:rPr>
          <w:rFonts w:eastAsia="Times New Roman" w:cs="Arial"/>
        </w:rPr>
        <w:cr/>
      </w:r>
    </w:p>
    <w:p w14:paraId="547DEB81" w14:textId="77777777" w:rsidR="004D531B" w:rsidRDefault="004D531B" w:rsidP="004D531B">
      <w:pPr>
        <w:ind w:left="360"/>
      </w:pPr>
      <w:r>
        <w:t>Currently, assessments we use to decide which Interventions we need include:</w:t>
      </w:r>
    </w:p>
    <w:p w14:paraId="7DC0A261" w14:textId="77777777" w:rsidR="004D531B" w:rsidRDefault="004D531B" w:rsidP="004D531B">
      <w:pPr>
        <w:pStyle w:val="ListParagraph"/>
        <w:numPr>
          <w:ilvl w:val="0"/>
          <w:numId w:val="15"/>
        </w:numPr>
      </w:pPr>
      <w:r>
        <w:t>DEST (EYFS screening for Dyslexia) and DST (Y2+ re-screening programme)</w:t>
      </w:r>
    </w:p>
    <w:p w14:paraId="034CD7D3" w14:textId="17D65CF8" w:rsidR="004D531B" w:rsidRDefault="00147455" w:rsidP="004D531B">
      <w:pPr>
        <w:pStyle w:val="ListParagraph"/>
        <w:numPr>
          <w:ilvl w:val="0"/>
          <w:numId w:val="15"/>
        </w:numPr>
      </w:pPr>
      <w:r>
        <w:t>White Rose</w:t>
      </w:r>
      <w:r w:rsidR="004D531B">
        <w:t xml:space="preserve"> Maths Assessment (KS1 and KS2)</w:t>
      </w:r>
    </w:p>
    <w:p w14:paraId="15B9539D" w14:textId="28A62DA5" w:rsidR="00147455" w:rsidRDefault="00147455" w:rsidP="004D531B">
      <w:pPr>
        <w:pStyle w:val="ListParagraph"/>
        <w:numPr>
          <w:ilvl w:val="0"/>
          <w:numId w:val="15"/>
        </w:numPr>
      </w:pPr>
      <w:r>
        <w:t>SNAP Analysis</w:t>
      </w:r>
    </w:p>
    <w:p w14:paraId="36007047" w14:textId="77777777" w:rsidR="004D531B" w:rsidRDefault="004D531B" w:rsidP="004D531B">
      <w:pPr>
        <w:pStyle w:val="ListParagraph"/>
        <w:numPr>
          <w:ilvl w:val="0"/>
          <w:numId w:val="15"/>
        </w:numPr>
      </w:pPr>
      <w:r>
        <w:t>Salford Reading Tests</w:t>
      </w:r>
    </w:p>
    <w:p w14:paraId="49E0173B" w14:textId="77777777" w:rsidR="004D531B" w:rsidRDefault="004D531B" w:rsidP="004D531B">
      <w:pPr>
        <w:pStyle w:val="ListParagraph"/>
        <w:numPr>
          <w:ilvl w:val="0"/>
          <w:numId w:val="15"/>
        </w:numPr>
      </w:pPr>
      <w:r>
        <w:t xml:space="preserve">Vernon Spelling, </w:t>
      </w:r>
      <w:r w:rsidRPr="005E0B65">
        <w:t xml:space="preserve">SWST </w:t>
      </w:r>
      <w:r>
        <w:t>Spelling Test</w:t>
      </w:r>
    </w:p>
    <w:p w14:paraId="34E80F32" w14:textId="14A35358" w:rsidR="004D531B" w:rsidRPr="00DC3CDE" w:rsidRDefault="004D531B" w:rsidP="004D531B">
      <w:pPr>
        <w:pStyle w:val="ListParagraph"/>
        <w:numPr>
          <w:ilvl w:val="0"/>
          <w:numId w:val="15"/>
        </w:numPr>
        <w:rPr>
          <w:rFonts w:eastAsia="Times New Roman" w:cs="Arial"/>
        </w:rPr>
      </w:pPr>
      <w:r>
        <w:t>Essential Letters and Sounds Phonics assessments</w:t>
      </w:r>
    </w:p>
    <w:p w14:paraId="024B7141" w14:textId="77777777" w:rsidR="00DC3CDE" w:rsidRPr="00DC3CDE" w:rsidRDefault="00DC3CDE" w:rsidP="00DC3CDE">
      <w:pPr>
        <w:rPr>
          <w:rFonts w:eastAsia="Times New Roman" w:cs="Arial"/>
          <w:b/>
          <w:bCs/>
        </w:rPr>
      </w:pPr>
      <w:r w:rsidRPr="00DC3CDE">
        <w:rPr>
          <w:rFonts w:eastAsia="Times New Roman" w:cs="Arial"/>
          <w:b/>
          <w:bCs/>
        </w:rPr>
        <w:t>How will my child be involved in decisions made about their education?</w:t>
      </w:r>
    </w:p>
    <w:p w14:paraId="23447433" w14:textId="77777777" w:rsidR="00DC3CDE" w:rsidRPr="00DC3CDE" w:rsidRDefault="00DC3CDE" w:rsidP="00DC3CDE">
      <w:pPr>
        <w:rPr>
          <w:rFonts w:eastAsia="Times New Roman" w:cs="Arial"/>
        </w:rPr>
      </w:pPr>
      <w:r w:rsidRPr="00DC3CDE">
        <w:rPr>
          <w:rFonts w:eastAsia="Times New Roman" w:cs="Arial"/>
        </w:rPr>
        <w:t>The level of involvement will depend on your child’s age and level of competence. We recognise that no 2 children are the same, so we will decide on a case-by-case basis, with your input.</w:t>
      </w:r>
    </w:p>
    <w:p w14:paraId="142A9B1B" w14:textId="77777777" w:rsidR="00DC3CDE" w:rsidRPr="00DC3CDE" w:rsidRDefault="00DC3CDE" w:rsidP="00DC3CDE">
      <w:pPr>
        <w:rPr>
          <w:rFonts w:eastAsia="Times New Roman" w:cs="Arial"/>
        </w:rPr>
      </w:pPr>
      <w:r w:rsidRPr="00DC3CDE">
        <w:rPr>
          <w:rFonts w:eastAsia="Times New Roman" w:cs="Arial"/>
        </w:rPr>
        <w:t>We may seek your child’s views by asking them to:</w:t>
      </w:r>
    </w:p>
    <w:p w14:paraId="418D055E" w14:textId="600D4F4C" w:rsidR="00DC3CDE" w:rsidRPr="00DC3CDE" w:rsidRDefault="00DC3CDE" w:rsidP="00DC3CDE">
      <w:pPr>
        <w:pStyle w:val="ListParagraph"/>
        <w:numPr>
          <w:ilvl w:val="1"/>
          <w:numId w:val="18"/>
        </w:numPr>
        <w:rPr>
          <w:rFonts w:eastAsia="Times New Roman" w:cs="Arial"/>
        </w:rPr>
      </w:pPr>
      <w:r w:rsidRPr="00DC3CDE">
        <w:rPr>
          <w:rFonts w:eastAsia="Times New Roman" w:cs="Arial"/>
        </w:rPr>
        <w:t>Attend meetings to discuss their progress and outcomes</w:t>
      </w:r>
    </w:p>
    <w:p w14:paraId="5A13C794" w14:textId="34B1E155" w:rsidR="00DC3CDE" w:rsidRPr="00DC3CDE" w:rsidRDefault="00DC3CDE" w:rsidP="00DC3CDE">
      <w:pPr>
        <w:pStyle w:val="ListParagraph"/>
        <w:numPr>
          <w:ilvl w:val="1"/>
          <w:numId w:val="18"/>
        </w:numPr>
        <w:rPr>
          <w:rFonts w:eastAsia="Times New Roman" w:cs="Arial"/>
        </w:rPr>
      </w:pPr>
      <w:r w:rsidRPr="00DC3CDE">
        <w:rPr>
          <w:rFonts w:eastAsia="Times New Roman" w:cs="Arial"/>
        </w:rPr>
        <w:t>Prepare a presentation, written statement, video, drawing, etc.</w:t>
      </w:r>
    </w:p>
    <w:p w14:paraId="43DC7034" w14:textId="3854E2BC" w:rsidR="00DC3CDE" w:rsidRPr="00DC3CDE" w:rsidRDefault="00DC3CDE" w:rsidP="00DC3CDE">
      <w:pPr>
        <w:pStyle w:val="ListParagraph"/>
        <w:numPr>
          <w:ilvl w:val="1"/>
          <w:numId w:val="18"/>
        </w:numPr>
        <w:rPr>
          <w:rFonts w:eastAsia="Times New Roman" w:cs="Arial"/>
        </w:rPr>
      </w:pPr>
      <w:r w:rsidRPr="00DC3CDE">
        <w:rPr>
          <w:rFonts w:eastAsia="Times New Roman" w:cs="Arial"/>
        </w:rPr>
        <w:t>Discuss their views with a member of staff who can act as a representative during the meeting</w:t>
      </w:r>
    </w:p>
    <w:p w14:paraId="58C10F04" w14:textId="3BB6017A" w:rsidR="00DC3CDE" w:rsidRPr="00DC3CDE" w:rsidRDefault="00DC3CDE" w:rsidP="00DC3CDE">
      <w:pPr>
        <w:pStyle w:val="ListParagraph"/>
        <w:numPr>
          <w:ilvl w:val="1"/>
          <w:numId w:val="18"/>
        </w:numPr>
        <w:rPr>
          <w:rFonts w:eastAsia="Times New Roman" w:cs="Arial"/>
        </w:rPr>
      </w:pPr>
      <w:r w:rsidRPr="00DC3CDE">
        <w:rPr>
          <w:rFonts w:eastAsia="Times New Roman" w:cs="Arial"/>
        </w:rPr>
        <w:t>Complete a survey</w:t>
      </w:r>
    </w:p>
    <w:p w14:paraId="3475D2F2" w14:textId="77777777" w:rsidR="00147455" w:rsidRPr="004D531B" w:rsidRDefault="00147455" w:rsidP="00147455">
      <w:pPr>
        <w:pStyle w:val="ListParagraph"/>
        <w:rPr>
          <w:rFonts w:eastAsia="Times New Roman" w:cs="Arial"/>
        </w:rPr>
      </w:pPr>
    </w:p>
    <w:p w14:paraId="459BC60F" w14:textId="77777777" w:rsidR="004D531B" w:rsidRPr="004D531B" w:rsidRDefault="004D531B" w:rsidP="004D531B">
      <w:pPr>
        <w:pStyle w:val="ListParagraph"/>
        <w:numPr>
          <w:ilvl w:val="0"/>
          <w:numId w:val="1"/>
        </w:numPr>
        <w:rPr>
          <w:b/>
        </w:rPr>
      </w:pPr>
      <w:r w:rsidRPr="004D531B">
        <w:rPr>
          <w:b/>
        </w:rPr>
        <w:t>How will the school staff support my child?</w:t>
      </w:r>
    </w:p>
    <w:p w14:paraId="0409FF93" w14:textId="77777777" w:rsidR="004D531B" w:rsidRDefault="004D531B" w:rsidP="004D531B">
      <w:pPr>
        <w:pStyle w:val="ListParagraph"/>
        <w:ind w:left="0"/>
      </w:pPr>
    </w:p>
    <w:p w14:paraId="0E9E60E1" w14:textId="095BE767" w:rsidR="004D531B" w:rsidRDefault="004D531B" w:rsidP="004D531B">
      <w:pPr>
        <w:pStyle w:val="ListParagraph"/>
        <w:ind w:left="0"/>
      </w:pPr>
      <w:r>
        <w:t xml:space="preserve">Within any class, there will be a range of abilities and maturities.  The class teachers are experienced in amending the curriculum to the needs of each child, and grouping the children so that they can best access their learning.  Schools call this process </w:t>
      </w:r>
      <w:r w:rsidR="00147455">
        <w:t xml:space="preserve">amendments and </w:t>
      </w:r>
      <w:r w:rsidR="00AA7A0F">
        <w:t>Ordinarily Available Provision</w:t>
      </w:r>
      <w:r>
        <w:t xml:space="preserve">.  It may mean that your </w:t>
      </w:r>
      <w:r>
        <w:lastRenderedPageBreak/>
        <w:t xml:space="preserve">child is completing the work in a different way for maths, literacy, spelling, or reading and that he or she sometimes works in a large group, sometimes in a small group with an adult, or sometimes even on a 1:1 basis.  </w:t>
      </w:r>
    </w:p>
    <w:p w14:paraId="6CF74D3C" w14:textId="77777777" w:rsidR="004D531B" w:rsidRDefault="004D531B" w:rsidP="004D531B">
      <w:pPr>
        <w:pStyle w:val="ListParagraph"/>
        <w:ind w:left="0"/>
      </w:pPr>
    </w:p>
    <w:p w14:paraId="665AEB29" w14:textId="77777777" w:rsidR="004D531B" w:rsidRDefault="004D531B" w:rsidP="004D531B">
      <w:pPr>
        <w:pStyle w:val="ListParagraph"/>
        <w:ind w:left="0"/>
      </w:pPr>
      <w:r>
        <w:t xml:space="preserve">Learning is supported in the classroom by the class teacher and the teaching assistant.  Much of your child’s learning will take place in their classroom, but sometimes learning takes place in one of our group learning rooms or areas.  These are set up to support small groups and individualised learning through the materials they have on offer, or the space available, or the opportunity to work with different members of staff, or children in different classes. </w:t>
      </w:r>
    </w:p>
    <w:p w14:paraId="48FC612E" w14:textId="77777777" w:rsidR="004D531B" w:rsidRDefault="004D531B" w:rsidP="004D531B">
      <w:pPr>
        <w:pStyle w:val="ListParagraph"/>
        <w:ind w:left="0"/>
      </w:pPr>
    </w:p>
    <w:p w14:paraId="15290106" w14:textId="77777777" w:rsidR="004D531B" w:rsidRDefault="004D531B" w:rsidP="004D531B">
      <w:pPr>
        <w:pStyle w:val="ListParagraph"/>
        <w:ind w:left="0"/>
      </w:pPr>
      <w:r>
        <w:t xml:space="preserve">Our support staff team is led by our SENCO.  We have a number of Teaching Assistants who work with the children both in the classroom and in delivering interventions.  All our staff receive regular training in all aspects of learning, including provision for children with special educational needs.  Class teachers and Support staff who deliver interventions have been trained in using these materials, and are supported by the SENCO in their day-to-day delivery.  The team includes those trained specifically to support children’s emotional wellbeing (called ELSAs) and their speech and language development, as well as their numeracy and literacy.  </w:t>
      </w:r>
    </w:p>
    <w:p w14:paraId="6118F874" w14:textId="77777777" w:rsidR="004D531B" w:rsidRDefault="004D531B" w:rsidP="004D531B">
      <w:pPr>
        <w:pStyle w:val="ListParagraph"/>
        <w:ind w:left="0"/>
      </w:pPr>
    </w:p>
    <w:p w14:paraId="1600599A" w14:textId="77777777" w:rsidR="004D531B" w:rsidRPr="004D531B" w:rsidRDefault="004D531B" w:rsidP="004D531B">
      <w:pPr>
        <w:pStyle w:val="ListParagraph"/>
        <w:numPr>
          <w:ilvl w:val="0"/>
          <w:numId w:val="1"/>
        </w:numPr>
        <w:rPr>
          <w:b/>
        </w:rPr>
      </w:pPr>
      <w:r w:rsidRPr="004D531B">
        <w:rPr>
          <w:b/>
        </w:rPr>
        <w:t>How will the curriculum at your school be matched to my child’s needs?</w:t>
      </w:r>
    </w:p>
    <w:p w14:paraId="267A2C28" w14:textId="77777777" w:rsidR="004D531B" w:rsidRDefault="004D531B" w:rsidP="004D531B">
      <w:pPr>
        <w:pStyle w:val="ListParagraph"/>
        <w:ind w:left="360"/>
      </w:pPr>
    </w:p>
    <w:p w14:paraId="37FCD1C0" w14:textId="748C0147" w:rsidR="004D531B" w:rsidRDefault="004D531B" w:rsidP="004D531B">
      <w:pPr>
        <w:pStyle w:val="ListParagraph"/>
        <w:ind w:left="0"/>
      </w:pPr>
      <w:r>
        <w:t>We believe that a good classroom environment is one which supports the learning needs of all children.  Well organised resources which the children can access independently, clear visual prompts to help the child know what is happening, (such as a visual timetable of the day), and routines to help the children organise themselves and their learning are all important features in all our classrooms.</w:t>
      </w:r>
      <w:r w:rsidR="00147455">
        <w:t xml:space="preserve">  Our learning environments also take into consideration the sensory needs of children.</w:t>
      </w:r>
    </w:p>
    <w:p w14:paraId="790776B5" w14:textId="77777777" w:rsidR="004D531B" w:rsidRDefault="004D531B" w:rsidP="004D531B">
      <w:pPr>
        <w:pStyle w:val="ListParagraph"/>
        <w:ind w:left="0"/>
      </w:pPr>
    </w:p>
    <w:p w14:paraId="2E61F44B" w14:textId="2F9C5F8B" w:rsidR="004D531B" w:rsidRDefault="004D531B" w:rsidP="004D531B">
      <w:pPr>
        <w:pStyle w:val="ListParagraph"/>
        <w:ind w:left="0"/>
      </w:pPr>
      <w:r>
        <w:t xml:space="preserve">The curriculum is adapted to meet the needs of each child through </w:t>
      </w:r>
      <w:r w:rsidR="00147455">
        <w:t xml:space="preserve">amendments and through the use of </w:t>
      </w:r>
      <w:r w:rsidR="00AA7A0F">
        <w:t>Ordinarily Available Provision</w:t>
      </w:r>
      <w:r>
        <w:t>.  Interventions are used to support children’s learning and help them access the curriculum at their level.</w:t>
      </w:r>
    </w:p>
    <w:p w14:paraId="7EE5A281" w14:textId="77777777" w:rsidR="004D531B" w:rsidRDefault="004D531B" w:rsidP="004D531B">
      <w:pPr>
        <w:pStyle w:val="ListParagraph"/>
        <w:ind w:left="0"/>
      </w:pPr>
    </w:p>
    <w:p w14:paraId="4A983715" w14:textId="5A3699CE" w:rsidR="004D531B" w:rsidRDefault="004D531B" w:rsidP="004D531B">
      <w:pPr>
        <w:pStyle w:val="ListParagraph"/>
        <w:ind w:left="0"/>
      </w:pPr>
      <w:r>
        <w:t xml:space="preserve">For a very small number of children, usually those on an EHCP (Education and Health Care Plan) more significant adaptations might be needed.  This might include adapting the curriculum where a child’s learning needs are significantly different from the rest of the group. </w:t>
      </w:r>
    </w:p>
    <w:p w14:paraId="7BB767BF" w14:textId="46140A84" w:rsidR="00527897" w:rsidRDefault="00527897" w:rsidP="004D531B">
      <w:pPr>
        <w:pStyle w:val="ListParagraph"/>
        <w:ind w:left="0"/>
      </w:pPr>
    </w:p>
    <w:p w14:paraId="5AF48E8C" w14:textId="77777777" w:rsidR="00527897" w:rsidRPr="00527897" w:rsidRDefault="00527897" w:rsidP="00527897">
      <w:pPr>
        <w:rPr>
          <w:b/>
          <w:bCs/>
          <w:highlight w:val="yellow"/>
        </w:rPr>
      </w:pPr>
      <w:r w:rsidRPr="00527897">
        <w:rPr>
          <w:b/>
          <w:bCs/>
          <w:highlight w:val="yellow"/>
        </w:rPr>
        <w:t>The Core of Our Support: Ordinary Available Provision (OAP)</w:t>
      </w:r>
    </w:p>
    <w:p w14:paraId="097C0DBE" w14:textId="27FD057B" w:rsidR="00527897" w:rsidRPr="00527897" w:rsidRDefault="00527897" w:rsidP="00527897">
      <w:pPr>
        <w:rPr>
          <w:highlight w:val="yellow"/>
        </w:rPr>
      </w:pPr>
      <w:r w:rsidRPr="00527897">
        <w:rPr>
          <w:highlight w:val="yellow"/>
        </w:rPr>
        <w:t xml:space="preserve">The curriculum is adapted to meet the needs of each child through amendments and through the use of </w:t>
      </w:r>
      <w:r w:rsidR="00AA7A0F">
        <w:rPr>
          <w:highlight w:val="yellow"/>
        </w:rPr>
        <w:t>Ordinarily Available Provision</w:t>
      </w:r>
      <w:r w:rsidRPr="00527897">
        <w:rPr>
          <w:highlight w:val="yellow"/>
        </w:rPr>
        <w:t>. This provision is the Quality First Teaching (QFT) delivered by all class teachers. It ensures all pupils can access the broad and balanced curriculum.OAP means that your child may be completing the work in a different way for subjects like maths, literacy, spelling, or reading, and that they sometimes work in various groupings (large, small, or 1:1). Key elements of OAP in our classrooms include:</w:t>
      </w:r>
    </w:p>
    <w:p w14:paraId="0914089B" w14:textId="77777777" w:rsidR="00527897" w:rsidRPr="00527897" w:rsidRDefault="00527897" w:rsidP="00527897">
      <w:pPr>
        <w:pStyle w:val="ListParagraph"/>
        <w:numPr>
          <w:ilvl w:val="0"/>
          <w:numId w:val="19"/>
        </w:numPr>
        <w:rPr>
          <w:highlight w:val="yellow"/>
        </w:rPr>
      </w:pPr>
      <w:r w:rsidRPr="00527897">
        <w:rPr>
          <w:highlight w:val="yellow"/>
        </w:rPr>
        <w:t>Well-organised resources that children can access independently.</w:t>
      </w:r>
    </w:p>
    <w:p w14:paraId="03D78DAD" w14:textId="77777777" w:rsidR="00527897" w:rsidRPr="00527897" w:rsidRDefault="00527897" w:rsidP="00527897">
      <w:pPr>
        <w:pStyle w:val="ListParagraph"/>
        <w:numPr>
          <w:ilvl w:val="0"/>
          <w:numId w:val="19"/>
        </w:numPr>
        <w:rPr>
          <w:highlight w:val="yellow"/>
        </w:rPr>
      </w:pPr>
      <w:r w:rsidRPr="00527897">
        <w:rPr>
          <w:highlight w:val="yellow"/>
        </w:rPr>
        <w:t>Clear visual prompts to aid understanding (such as a visual timetable of the day).</w:t>
      </w:r>
    </w:p>
    <w:p w14:paraId="0DB8388C" w14:textId="77777777" w:rsidR="00527897" w:rsidRPr="00527897" w:rsidRDefault="00527897" w:rsidP="00527897">
      <w:pPr>
        <w:pStyle w:val="ListParagraph"/>
        <w:numPr>
          <w:ilvl w:val="0"/>
          <w:numId w:val="19"/>
        </w:numPr>
        <w:rPr>
          <w:highlight w:val="yellow"/>
        </w:rPr>
      </w:pPr>
      <w:r w:rsidRPr="00527897">
        <w:rPr>
          <w:highlight w:val="yellow"/>
        </w:rPr>
        <w:t>Established routines to help children organise themselves and their learning.</w:t>
      </w:r>
    </w:p>
    <w:p w14:paraId="09ED7E9B" w14:textId="18519B1C" w:rsidR="00527897" w:rsidRPr="00527897" w:rsidRDefault="00527897" w:rsidP="00527897">
      <w:pPr>
        <w:pStyle w:val="ListParagraph"/>
        <w:numPr>
          <w:ilvl w:val="0"/>
          <w:numId w:val="19"/>
        </w:numPr>
        <w:rPr>
          <w:highlight w:val="yellow"/>
        </w:rPr>
      </w:pPr>
      <w:r w:rsidRPr="00527897">
        <w:rPr>
          <w:highlight w:val="yellow"/>
        </w:rPr>
        <w:t>Consideration of the sensory needs of children within the learning environment.</w:t>
      </w:r>
    </w:p>
    <w:p w14:paraId="771EB3B5" w14:textId="77777777" w:rsidR="00527897" w:rsidRPr="00527897" w:rsidRDefault="00527897" w:rsidP="00527897">
      <w:pPr>
        <w:pStyle w:val="ListParagraph"/>
        <w:rPr>
          <w:highlight w:val="yellow"/>
        </w:rPr>
      </w:pPr>
    </w:p>
    <w:p w14:paraId="6FE117D1" w14:textId="77777777" w:rsidR="00527897" w:rsidRPr="00527897" w:rsidRDefault="00527897" w:rsidP="00527897">
      <w:pPr>
        <w:pStyle w:val="ListParagraph"/>
        <w:rPr>
          <w:highlight w:val="yellow"/>
        </w:rPr>
      </w:pPr>
    </w:p>
    <w:p w14:paraId="09E434CF" w14:textId="295BB0E0" w:rsidR="00527897" w:rsidRDefault="00527897" w:rsidP="00527897">
      <w:pPr>
        <w:pStyle w:val="ListParagraph"/>
        <w:ind w:left="0"/>
      </w:pPr>
      <w:r w:rsidRPr="00527897">
        <w:rPr>
          <w:highlight w:val="yellow"/>
        </w:rPr>
        <w:t>The aim is that all children develop independent learning skills as far as possible.</w:t>
      </w:r>
    </w:p>
    <w:p w14:paraId="4C860329" w14:textId="77777777" w:rsidR="004D531B" w:rsidRPr="004D531B" w:rsidRDefault="004D531B" w:rsidP="004D531B">
      <w:pPr>
        <w:rPr>
          <w:rFonts w:eastAsia="Times New Roman" w:cs="Arial"/>
        </w:rPr>
      </w:pPr>
    </w:p>
    <w:p w14:paraId="4C341043" w14:textId="77777777" w:rsidR="007A3BED" w:rsidRDefault="007A3BED" w:rsidP="007A3BED">
      <w:pPr>
        <w:rPr>
          <w:rFonts w:eastAsia="Times New Roman" w:cs="Arial"/>
          <w:b/>
        </w:rPr>
      </w:pPr>
      <w:r w:rsidRPr="00A31EC1">
        <w:rPr>
          <w:rFonts w:eastAsia="Times New Roman" w:cs="Arial"/>
          <w:b/>
        </w:rPr>
        <w:t>Staff Support and Training</w:t>
      </w:r>
    </w:p>
    <w:p w14:paraId="0460C86A" w14:textId="04D33A86" w:rsidR="008674AB" w:rsidRPr="008674AB" w:rsidRDefault="008674AB" w:rsidP="008674AB">
      <w:pPr>
        <w:rPr>
          <w:rFonts w:eastAsia="Times New Roman" w:cs="Arial"/>
        </w:rPr>
      </w:pPr>
      <w:r w:rsidRPr="008674AB">
        <w:rPr>
          <w:rFonts w:eastAsia="Times New Roman" w:cs="Arial"/>
        </w:rPr>
        <w:t>An ongoing programme of training is in place to ensure that all teaching st</w:t>
      </w:r>
      <w:r>
        <w:rPr>
          <w:rFonts w:eastAsia="Times New Roman" w:cs="Arial"/>
        </w:rPr>
        <w:t xml:space="preserve">aff have appropriate skills and </w:t>
      </w:r>
      <w:r w:rsidRPr="008674AB">
        <w:rPr>
          <w:rFonts w:eastAsia="Times New Roman" w:cs="Arial"/>
        </w:rPr>
        <w:t>knowledge to support pr</w:t>
      </w:r>
      <w:r>
        <w:rPr>
          <w:rFonts w:eastAsia="Times New Roman" w:cs="Arial"/>
        </w:rPr>
        <w:t xml:space="preserve">ovision for children with SEND. </w:t>
      </w:r>
      <w:r w:rsidRPr="008674AB">
        <w:rPr>
          <w:rFonts w:eastAsia="Times New Roman" w:cs="Arial"/>
        </w:rPr>
        <w:t>Ongoing training has covered understanding and meeting the needs of</w:t>
      </w:r>
      <w:r>
        <w:rPr>
          <w:rFonts w:eastAsia="Times New Roman" w:cs="Arial"/>
        </w:rPr>
        <w:t xml:space="preserve"> children, </w:t>
      </w:r>
      <w:r w:rsidR="00147455">
        <w:rPr>
          <w:rFonts w:eastAsia="Times New Roman" w:cs="Arial"/>
        </w:rPr>
        <w:t xml:space="preserve">the </w:t>
      </w:r>
      <w:r w:rsidR="00AA7A0F">
        <w:rPr>
          <w:rFonts w:eastAsia="Times New Roman" w:cs="Arial"/>
        </w:rPr>
        <w:t>Ordinarily Available Provision</w:t>
      </w:r>
      <w:r w:rsidRPr="008674AB">
        <w:rPr>
          <w:rFonts w:eastAsia="Times New Roman" w:cs="Arial"/>
        </w:rPr>
        <w:t>, phonics teaching, beha</w:t>
      </w:r>
      <w:r>
        <w:rPr>
          <w:rFonts w:eastAsia="Times New Roman" w:cs="Arial"/>
        </w:rPr>
        <w:t xml:space="preserve">viour management and supporting </w:t>
      </w:r>
      <w:r w:rsidRPr="008674AB">
        <w:rPr>
          <w:rFonts w:eastAsia="Times New Roman" w:cs="Arial"/>
        </w:rPr>
        <w:t xml:space="preserve">children’s overall wellbeing. In addition, teaching assistants </w:t>
      </w:r>
      <w:r>
        <w:rPr>
          <w:rFonts w:eastAsia="Times New Roman" w:cs="Arial"/>
        </w:rPr>
        <w:t xml:space="preserve">have been trained by the Speech </w:t>
      </w:r>
      <w:r w:rsidRPr="008674AB">
        <w:rPr>
          <w:rFonts w:eastAsia="Times New Roman" w:cs="Arial"/>
        </w:rPr>
        <w:t>and Language Therapist and individual, one-to-one, teaching assistants r</w:t>
      </w:r>
      <w:r>
        <w:rPr>
          <w:rFonts w:eastAsia="Times New Roman" w:cs="Arial"/>
        </w:rPr>
        <w:t xml:space="preserve">eceive training relevant to the </w:t>
      </w:r>
      <w:r w:rsidRPr="008674AB">
        <w:rPr>
          <w:rFonts w:eastAsia="Times New Roman" w:cs="Arial"/>
        </w:rPr>
        <w:t>needs of the pupils they support. Children who present with featu</w:t>
      </w:r>
      <w:r>
        <w:rPr>
          <w:rFonts w:eastAsia="Times New Roman" w:cs="Arial"/>
        </w:rPr>
        <w:t xml:space="preserve">res of emotionally-based school </w:t>
      </w:r>
      <w:r w:rsidRPr="008674AB">
        <w:rPr>
          <w:rFonts w:eastAsia="Times New Roman" w:cs="Arial"/>
        </w:rPr>
        <w:t>avoidance (EBSA) are supported in a way that best suits the child a</w:t>
      </w:r>
      <w:r>
        <w:rPr>
          <w:rFonts w:eastAsia="Times New Roman" w:cs="Arial"/>
        </w:rPr>
        <w:t xml:space="preserve">nd family’s specific needs on a </w:t>
      </w:r>
      <w:r w:rsidRPr="008674AB">
        <w:rPr>
          <w:rFonts w:eastAsia="Times New Roman" w:cs="Arial"/>
        </w:rPr>
        <w:t>bespoke basis.</w:t>
      </w:r>
    </w:p>
    <w:p w14:paraId="0FF53778" w14:textId="77777777" w:rsidR="007A3BED" w:rsidRPr="00A31EC1" w:rsidRDefault="007A3BED" w:rsidP="007A3BED">
      <w:pPr>
        <w:rPr>
          <w:rFonts w:eastAsia="Times New Roman" w:cs="Arial"/>
          <w:b/>
        </w:rPr>
      </w:pPr>
      <w:r w:rsidRPr="00A31EC1">
        <w:rPr>
          <w:rFonts w:eastAsia="Times New Roman" w:cs="Arial"/>
          <w:b/>
        </w:rPr>
        <w:t>Accessible Environment</w:t>
      </w:r>
    </w:p>
    <w:p w14:paraId="4D5DA978" w14:textId="77777777" w:rsidR="007A3BED" w:rsidRPr="007A3BED" w:rsidRDefault="007A3BED" w:rsidP="007A3BED">
      <w:pPr>
        <w:rPr>
          <w:rFonts w:eastAsia="Times New Roman" w:cs="Arial"/>
        </w:rPr>
      </w:pPr>
      <w:r w:rsidRPr="007A3BED">
        <w:rPr>
          <w:rFonts w:eastAsia="Times New Roman" w:cs="Arial"/>
        </w:rPr>
        <w:t>Full accessibility with disabled toilet and parking</w:t>
      </w:r>
    </w:p>
    <w:p w14:paraId="2A475E9A" w14:textId="77777777" w:rsidR="00E43980" w:rsidRDefault="007A3BED" w:rsidP="007A3BED">
      <w:pPr>
        <w:rPr>
          <w:rFonts w:eastAsia="Times New Roman" w:cs="Arial"/>
        </w:rPr>
      </w:pPr>
      <w:r w:rsidRPr="007A3BED">
        <w:rPr>
          <w:rFonts w:eastAsia="Times New Roman" w:cs="Arial"/>
        </w:rPr>
        <w:t>Parental Involvement and Support</w:t>
      </w:r>
    </w:p>
    <w:p w14:paraId="0FBF1191" w14:textId="77777777" w:rsidR="00E43980" w:rsidRDefault="00E43980" w:rsidP="007A3BED">
      <w:pPr>
        <w:rPr>
          <w:rFonts w:eastAsia="Times New Roman" w:cs="Arial"/>
        </w:rPr>
      </w:pPr>
      <w:r>
        <w:rPr>
          <w:rFonts w:eastAsia="Times New Roman" w:cs="Arial"/>
        </w:rPr>
        <w:t>Sensory audited environment</w:t>
      </w:r>
    </w:p>
    <w:p w14:paraId="70531C54" w14:textId="65372624" w:rsidR="007A3BED" w:rsidRPr="007A3BED" w:rsidRDefault="007A3BED" w:rsidP="007A3BED">
      <w:pPr>
        <w:rPr>
          <w:rFonts w:eastAsia="Times New Roman" w:cs="Arial"/>
        </w:rPr>
      </w:pPr>
      <w:r w:rsidRPr="007A3BED">
        <w:rPr>
          <w:rFonts w:eastAsia="Times New Roman" w:cs="Arial"/>
        </w:rPr>
        <w:t>Active engagement through regular liaison and informal drop-ins</w:t>
      </w:r>
    </w:p>
    <w:p w14:paraId="3F72AA71" w14:textId="77777777" w:rsidR="007A3BED" w:rsidRPr="007A3BED" w:rsidRDefault="007A3BED" w:rsidP="007A3BED">
      <w:pPr>
        <w:rPr>
          <w:rFonts w:eastAsia="Times New Roman" w:cs="Arial"/>
        </w:rPr>
      </w:pPr>
      <w:r w:rsidRPr="007A3BED">
        <w:rPr>
          <w:rFonts w:eastAsia="Times New Roman" w:cs="Arial"/>
        </w:rPr>
        <w:t>Parent help in classrooms, outings, and special events</w:t>
      </w:r>
    </w:p>
    <w:p w14:paraId="2D01887E" w14:textId="77777777" w:rsidR="007A3BED" w:rsidRPr="007A3BED" w:rsidRDefault="007A3BED" w:rsidP="007A3BED">
      <w:pPr>
        <w:rPr>
          <w:rFonts w:eastAsia="Times New Roman" w:cs="Arial"/>
        </w:rPr>
      </w:pPr>
      <w:r w:rsidRPr="007A3BED">
        <w:rPr>
          <w:rFonts w:eastAsia="Times New Roman" w:cs="Arial"/>
        </w:rPr>
        <w:t>Student involvement in decision-making through School Council and issue boxes</w:t>
      </w:r>
    </w:p>
    <w:p w14:paraId="2EDE22A4" w14:textId="77777777" w:rsidR="007A3BED" w:rsidRPr="00A31EC1" w:rsidRDefault="007A3BED" w:rsidP="007A3BED">
      <w:pPr>
        <w:rPr>
          <w:rFonts w:eastAsia="Times New Roman" w:cs="Arial"/>
          <w:b/>
        </w:rPr>
      </w:pPr>
      <w:r w:rsidRPr="00A31EC1">
        <w:rPr>
          <w:rFonts w:eastAsia="Times New Roman" w:cs="Arial"/>
          <w:b/>
        </w:rPr>
        <w:t>Addressing Concerns</w:t>
      </w:r>
    </w:p>
    <w:p w14:paraId="1AE3B164" w14:textId="77777777" w:rsidR="007A3BED" w:rsidRPr="007A3BED" w:rsidRDefault="007A3BED" w:rsidP="007A3BED">
      <w:pPr>
        <w:rPr>
          <w:rFonts w:eastAsia="Times New Roman" w:cs="Arial"/>
        </w:rPr>
      </w:pPr>
      <w:r w:rsidRPr="007A3BED">
        <w:rPr>
          <w:rFonts w:eastAsia="Times New Roman" w:cs="Arial"/>
        </w:rPr>
        <w:t>Resolution through dialogue with Class Teacher, SENCO, or Headteacher</w:t>
      </w:r>
    </w:p>
    <w:p w14:paraId="2C190B91" w14:textId="77777777" w:rsidR="007A3BED" w:rsidRPr="007A3BED" w:rsidRDefault="007A3BED" w:rsidP="007A3BED">
      <w:pPr>
        <w:rPr>
          <w:rFonts w:eastAsia="Times New Roman" w:cs="Arial"/>
        </w:rPr>
      </w:pPr>
      <w:r w:rsidRPr="007A3BED">
        <w:rPr>
          <w:rFonts w:eastAsia="Times New Roman" w:cs="Arial"/>
        </w:rPr>
        <w:t>Support available through Hampshire SENDIASS</w:t>
      </w:r>
    </w:p>
    <w:p w14:paraId="57DD8308" w14:textId="77777777" w:rsidR="007A3BED" w:rsidRPr="007A3BED" w:rsidRDefault="007A3BED" w:rsidP="007A3BED">
      <w:pPr>
        <w:rPr>
          <w:rFonts w:eastAsia="Times New Roman" w:cs="Arial"/>
        </w:rPr>
      </w:pPr>
      <w:r w:rsidRPr="007A3BED">
        <w:rPr>
          <w:rFonts w:eastAsia="Times New Roman" w:cs="Arial"/>
        </w:rPr>
        <w:t>Formal complaints process available as outlined in the school Complaints Policy</w:t>
      </w:r>
    </w:p>
    <w:p w14:paraId="67F89D13" w14:textId="77777777" w:rsidR="007A3BED" w:rsidRPr="007A3BED" w:rsidRDefault="007A3BED" w:rsidP="007A3BED">
      <w:pPr>
        <w:rPr>
          <w:rFonts w:eastAsia="Times New Roman" w:cs="Arial"/>
        </w:rPr>
      </w:pPr>
      <w:r w:rsidRPr="007A3BED">
        <w:rPr>
          <w:rFonts w:eastAsia="Times New Roman" w:cs="Arial"/>
        </w:rPr>
        <w:t>Transition Support</w:t>
      </w:r>
    </w:p>
    <w:p w14:paraId="47AED392" w14:textId="77777777" w:rsidR="007A3BED" w:rsidRPr="007A3BED" w:rsidRDefault="007A3BED" w:rsidP="007A3BED">
      <w:pPr>
        <w:rPr>
          <w:rFonts w:eastAsia="Times New Roman" w:cs="Arial"/>
        </w:rPr>
      </w:pPr>
      <w:r w:rsidRPr="007A3BED">
        <w:rPr>
          <w:rFonts w:eastAsia="Times New Roman" w:cs="Arial"/>
        </w:rPr>
        <w:t>Transition programs for new entrants and those moving to secondary school</w:t>
      </w:r>
    </w:p>
    <w:p w14:paraId="18F75093" w14:textId="77777777" w:rsidR="007A3BED" w:rsidRPr="007A3BED" w:rsidRDefault="007A3BED" w:rsidP="007A3BED">
      <w:pPr>
        <w:rPr>
          <w:rFonts w:eastAsia="Times New Roman" w:cs="Arial"/>
        </w:rPr>
      </w:pPr>
      <w:r w:rsidRPr="007A3BED">
        <w:rPr>
          <w:rFonts w:eastAsia="Times New Roman" w:cs="Arial"/>
        </w:rPr>
        <w:t>Taster days, curriculum enrichment experiences, and additional visits for a smooth transition</w:t>
      </w:r>
    </w:p>
    <w:p w14:paraId="62DAC448" w14:textId="77777777" w:rsidR="007A3BED" w:rsidRPr="00B3348B" w:rsidRDefault="00BD6CCC" w:rsidP="007A3BED">
      <w:pPr>
        <w:rPr>
          <w:rFonts w:eastAsia="Times New Roman" w:cs="Arial"/>
          <w:b/>
        </w:rPr>
      </w:pPr>
      <w:r w:rsidRPr="00B3348B">
        <w:rPr>
          <w:rFonts w:eastAsia="Times New Roman" w:cs="Arial"/>
          <w:b/>
        </w:rPr>
        <w:lastRenderedPageBreak/>
        <w:t>FURTHER INFORMATION</w:t>
      </w:r>
    </w:p>
    <w:p w14:paraId="7DA8F6CA" w14:textId="77777777" w:rsidR="00B3348B" w:rsidRDefault="00B3348B" w:rsidP="007A3BED">
      <w:r>
        <w:t>The Local Offer Each local authority (LA) is required to inform children, young people and parents/carers about the provision available for children and young people with SEND. This will include a variety of services provided by the LA and how to access them. Every school in the LA is also required to provide information about what support is available for children in their care. To clarify this, the Government, aided by parents/carers, have sought to answer the most frequently asked questions.</w:t>
      </w:r>
    </w:p>
    <w:p w14:paraId="56108E28" w14:textId="77777777" w:rsidR="007A3BED" w:rsidRPr="007A3BED" w:rsidRDefault="007A3BED" w:rsidP="007A3BED">
      <w:pPr>
        <w:rPr>
          <w:rFonts w:eastAsia="Times New Roman" w:cs="Arial"/>
        </w:rPr>
      </w:pPr>
      <w:r w:rsidRPr="007A3BED">
        <w:rPr>
          <w:rFonts w:eastAsia="Times New Roman" w:cs="Arial"/>
        </w:rPr>
        <w:t>Local Offer for Hampshire provides information about services</w:t>
      </w:r>
    </w:p>
    <w:p w14:paraId="542A683A" w14:textId="77777777" w:rsidR="007A3BED" w:rsidRPr="007A3BED" w:rsidRDefault="007A3BED" w:rsidP="007A3BED">
      <w:pPr>
        <w:rPr>
          <w:rFonts w:eastAsia="Times New Roman" w:cs="Arial"/>
        </w:rPr>
      </w:pPr>
      <w:r w:rsidRPr="007A3BED">
        <w:rPr>
          <w:rFonts w:eastAsia="Times New Roman" w:cs="Arial"/>
        </w:rPr>
        <w:t>Hampshire SENDIASS offers advice and support (info@hampshiresendiass.co.uk or 0808 164 5504)</w:t>
      </w:r>
    </w:p>
    <w:p w14:paraId="79ED4EC9" w14:textId="77777777" w:rsidR="007A3BED" w:rsidRPr="007A3BED" w:rsidRDefault="007A3BED" w:rsidP="007A3BED">
      <w:pPr>
        <w:rPr>
          <w:rFonts w:eastAsia="Times New Roman" w:cs="Arial"/>
        </w:rPr>
      </w:pPr>
      <w:r w:rsidRPr="007A3BED">
        <w:rPr>
          <w:rFonts w:eastAsia="Times New Roman" w:cs="Arial"/>
        </w:rPr>
        <w:t>Department for Education website for additional resources</w:t>
      </w:r>
    </w:p>
    <w:p w14:paraId="1FF46D6E" w14:textId="69842FDE" w:rsidR="007A3BED" w:rsidRDefault="007A3BED" w:rsidP="007A3BED">
      <w:pPr>
        <w:rPr>
          <w:rFonts w:eastAsia="Times New Roman" w:cs="Arial"/>
        </w:rPr>
      </w:pPr>
      <w:r w:rsidRPr="007A3BED">
        <w:rPr>
          <w:rFonts w:eastAsia="Times New Roman" w:cs="Arial"/>
        </w:rPr>
        <w:t>This SEN Information Report reflects our commitment to providing the best support for every child at Andrews' Endowed School. Your partnership is crucial in ensuring the success and well-being of our students.</w:t>
      </w:r>
    </w:p>
    <w:p w14:paraId="50E5DDC8" w14:textId="5B07EA88" w:rsidR="00DC3CDE" w:rsidRDefault="00DC3CDE" w:rsidP="007A3BED">
      <w:pPr>
        <w:rPr>
          <w:rFonts w:eastAsia="Times New Roman" w:cs="Arial"/>
        </w:rPr>
      </w:pPr>
    </w:p>
    <w:p w14:paraId="735D87B3" w14:textId="26EB66BB" w:rsidR="00DC3CDE" w:rsidRDefault="00DC3CDE" w:rsidP="007A3BED">
      <w:pPr>
        <w:rPr>
          <w:rFonts w:eastAsia="Times New Roman" w:cs="Arial"/>
        </w:rPr>
      </w:pPr>
      <w:r>
        <w:rPr>
          <w:rFonts w:eastAsia="Times New Roman" w:cs="Times New Roman"/>
          <w:noProof/>
          <w:szCs w:val="24"/>
          <w:lang w:eastAsia="en-GB"/>
        </w:rPr>
        <mc:AlternateContent>
          <mc:Choice Requires="wps">
            <w:drawing>
              <wp:anchor distT="0" distB="0" distL="114300" distR="114300" simplePos="0" relativeHeight="251659264" behindDoc="0" locked="0" layoutInCell="1" allowOverlap="1" wp14:anchorId="40EC9296" wp14:editId="490BAD1C">
                <wp:simplePos x="0" y="0"/>
                <wp:positionH relativeFrom="column">
                  <wp:posOffset>401955</wp:posOffset>
                </wp:positionH>
                <wp:positionV relativeFrom="paragraph">
                  <wp:posOffset>153670</wp:posOffset>
                </wp:positionV>
                <wp:extent cx="2667000" cy="1657350"/>
                <wp:effectExtent l="0" t="0" r="19050" b="590550"/>
                <wp:wrapNone/>
                <wp:docPr id="5" name="Rounded Rectangular Callout 5"/>
                <wp:cNvGraphicFramePr/>
                <a:graphic xmlns:a="http://schemas.openxmlformats.org/drawingml/2006/main">
                  <a:graphicData uri="http://schemas.microsoft.com/office/word/2010/wordprocessingShape">
                    <wps:wsp>
                      <wps:cNvSpPr/>
                      <wps:spPr>
                        <a:xfrm>
                          <a:off x="0" y="0"/>
                          <a:ext cx="2667000" cy="1657350"/>
                        </a:xfrm>
                        <a:prstGeom prst="wedgeRoundRectCallout">
                          <a:avLst>
                            <a:gd name="adj1" fmla="val -31904"/>
                            <a:gd name="adj2" fmla="val 83764"/>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88C4504" w14:textId="77777777" w:rsidR="00AF3BE1" w:rsidRDefault="00AF3BE1" w:rsidP="00AF3BE1">
                            <w:pPr>
                              <w:jc w:val="center"/>
                            </w:pPr>
                            <w:r>
                              <w:t>Andrew's E</w:t>
                            </w:r>
                            <w:r w:rsidRPr="00AF3BE1">
                              <w:t>ndowed has gone out of their way to put in support for my children in and out of  the school. Such kind and caring staff always go above and beyond as much as they can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0EC929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5" o:spid="_x0000_s1026" type="#_x0000_t62" style="position:absolute;margin-left:31.65pt;margin-top:12.1pt;width:210pt;height:13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" adj="3909,28893" fillcolor="#4f81bd [3204]" strokecolor="#243f60 [1604]" strokeweight="2pt">
                <v:textbox>
                  <w:txbxContent>
                    <w:p w14:paraId="088C4504" w14:textId="77777777" w:rsidR="00AF3BE1" w:rsidRDefault="00AF3BE1" w:rsidP="00AF3BE1">
                      <w:pPr>
                        <w:jc w:val="center"/>
                      </w:pPr>
                      <w:r>
                        <w:t>Andrew's E</w:t>
                      </w:r>
                      <w:r w:rsidRPr="00AF3BE1">
                        <w:t>ndowed has gone out of their way to put in support for my children in and out of  the school. Such kind and caring staff always go above and beyond as much as they can .</w:t>
                      </w:r>
                    </w:p>
                  </w:txbxContent>
                </v:textbox>
              </v:shape>
            </w:pict>
          </mc:Fallback>
        </mc:AlternateContent>
      </w:r>
      <w:r>
        <w:rPr>
          <w:rFonts w:eastAsia="Times New Roman" w:cs="Times New Roman"/>
          <w:noProof/>
          <w:szCs w:val="24"/>
          <w:lang w:eastAsia="en-GB"/>
        </w:rPr>
        <mc:AlternateContent>
          <mc:Choice Requires="wps">
            <w:drawing>
              <wp:anchor distT="0" distB="0" distL="114300" distR="114300" simplePos="0" relativeHeight="251661312" behindDoc="0" locked="0" layoutInCell="1" allowOverlap="1" wp14:anchorId="2FC44F45" wp14:editId="6D5F4F28">
                <wp:simplePos x="0" y="0"/>
                <wp:positionH relativeFrom="column">
                  <wp:posOffset>4469765</wp:posOffset>
                </wp:positionH>
                <wp:positionV relativeFrom="paragraph">
                  <wp:posOffset>3143</wp:posOffset>
                </wp:positionV>
                <wp:extent cx="4166886" cy="2158678"/>
                <wp:effectExtent l="0" t="0" r="481330" b="603885"/>
                <wp:wrapNone/>
                <wp:docPr id="6" name="Rounded Rectangular Callout 6"/>
                <wp:cNvGraphicFramePr/>
                <a:graphic xmlns:a="http://schemas.openxmlformats.org/drawingml/2006/main">
                  <a:graphicData uri="http://schemas.microsoft.com/office/word/2010/wordprocessingShape">
                    <wps:wsp>
                      <wps:cNvSpPr/>
                      <wps:spPr>
                        <a:xfrm>
                          <a:off x="0" y="0"/>
                          <a:ext cx="4166886" cy="2158678"/>
                        </a:xfrm>
                        <a:prstGeom prst="wedgeRoundRectCallout">
                          <a:avLst>
                            <a:gd name="adj1" fmla="val 60596"/>
                            <a:gd name="adj2" fmla="val 76867"/>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65CC420" w14:textId="77777777" w:rsidR="00AF3BE1" w:rsidRDefault="00AF3BE1" w:rsidP="00AF3BE1">
                            <w:pPr>
                              <w:jc w:val="center"/>
                            </w:pPr>
                            <w:r>
                              <w:t>Andrews' Endowed CE Primary S</w:t>
                            </w:r>
                            <w:r w:rsidRPr="00AF3BE1">
                              <w:t xml:space="preserve">chool has an excellent special needs program, they have supported my daughter with counselling and understanding and making her feel comfortable to discuss her problems. </w:t>
                            </w:r>
                            <w:r>
                              <w:t>The teachers and headteacher have</w:t>
                            </w:r>
                            <w:r w:rsidRPr="00AF3BE1">
                              <w:t xml:space="preserve"> always been open and clear with communication with su</w:t>
                            </w:r>
                            <w:r>
                              <w:t xml:space="preserve">pporting my daughter and myself.  </w:t>
                            </w:r>
                            <w:r w:rsidRPr="00AF3BE1">
                              <w:t xml:space="preserve"> I see a real difference in my daughter and confidence thanks to the kindness and support of the school and services they have given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44F45" id="Rounded Rectangular Callout 6" o:spid="_x0000_s1027" type="#_x0000_t62" style="position:absolute;margin-left:351.95pt;margin-top:.25pt;width:328.1pt;height:16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" adj="23889,27403" fillcolor="#4f81bd [3204]" strokecolor="#243f60 [1604]" strokeweight="2pt">
                <v:textbox>
                  <w:txbxContent>
                    <w:p w14:paraId="465CC420" w14:textId="77777777" w:rsidR="00AF3BE1" w:rsidRDefault="00AF3BE1" w:rsidP="00AF3BE1">
                      <w:pPr>
                        <w:jc w:val="center"/>
                      </w:pPr>
                      <w:r>
                        <w:t>Andrews' Endowed CE Primary S</w:t>
                      </w:r>
                      <w:r w:rsidRPr="00AF3BE1">
                        <w:t xml:space="preserve">chool has an excellent special needs program, they have supported my daughter with counselling and understanding and making her feel comfortable to discuss her problems. </w:t>
                      </w:r>
                      <w:r>
                        <w:t>The teachers and headteacher have</w:t>
                      </w:r>
                      <w:r w:rsidRPr="00AF3BE1">
                        <w:t xml:space="preserve"> always been open and clear with communication with su</w:t>
                      </w:r>
                      <w:r>
                        <w:t xml:space="preserve">pporting my daughter and myself.  </w:t>
                      </w:r>
                      <w:r w:rsidRPr="00AF3BE1">
                        <w:t xml:space="preserve"> I see a real difference in my daughter and confidence thanks to the kindness and support of the school and services they have given</w:t>
                      </w:r>
                    </w:p>
                  </w:txbxContent>
                </v:textbox>
              </v:shape>
            </w:pict>
          </mc:Fallback>
        </mc:AlternateContent>
      </w:r>
    </w:p>
    <w:p w14:paraId="39083111" w14:textId="2781408F" w:rsidR="00DC3CDE" w:rsidRDefault="00DC3CDE" w:rsidP="007A3BED">
      <w:pPr>
        <w:rPr>
          <w:rFonts w:eastAsia="Times New Roman" w:cs="Arial"/>
        </w:rPr>
      </w:pPr>
    </w:p>
    <w:p w14:paraId="1773FF85" w14:textId="77777777" w:rsidR="00DC3CDE" w:rsidRDefault="00DC3CDE" w:rsidP="007A3BED">
      <w:pPr>
        <w:rPr>
          <w:rFonts w:eastAsia="Times New Roman" w:cs="Arial"/>
        </w:rPr>
      </w:pPr>
    </w:p>
    <w:p w14:paraId="59293A7B" w14:textId="6B55BD64" w:rsidR="00DC3CDE" w:rsidRDefault="00DC3CDE" w:rsidP="007A3BED">
      <w:pPr>
        <w:rPr>
          <w:rFonts w:eastAsia="Times New Roman" w:cs="Arial"/>
        </w:rPr>
      </w:pPr>
    </w:p>
    <w:p w14:paraId="05C06374" w14:textId="3CE69D64" w:rsidR="00DC3CDE" w:rsidRPr="007A3BED" w:rsidRDefault="00DC3CDE" w:rsidP="007A3BED">
      <w:pPr>
        <w:rPr>
          <w:rFonts w:eastAsia="Times New Roman" w:cs="Arial"/>
        </w:rPr>
      </w:pPr>
    </w:p>
    <w:p w14:paraId="7F16EAE6" w14:textId="1D2EC940" w:rsidR="00DC41C8" w:rsidRPr="00DC41C8" w:rsidRDefault="00DC41C8" w:rsidP="007A3BED">
      <w:pPr>
        <w:rPr>
          <w:rFonts w:eastAsia="Times New Roman" w:cs="Times New Roman"/>
          <w:szCs w:val="24"/>
          <w:lang w:eastAsia="en-GB"/>
        </w:rPr>
      </w:pPr>
    </w:p>
    <w:sectPr w:rsidR="00DC41C8" w:rsidRPr="00DC41C8" w:rsidSect="00F46394">
      <w:pgSz w:w="16838" w:h="23811" w:code="8"/>
      <w:pgMar w:top="567" w:right="851" w:bottom="726"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5" type="#_x0000_t75" style="width:209.05pt;height:332.15pt" o:bullet="t">
        <v:imagedata r:id="rId1" o:title="TK_LOGO_POINTER_RGB_bullet_blue"/>
      </v:shape>
    </w:pict>
  </w:numPicBullet>
  <w:abstractNum w:abstractNumId="0" w15:restartNumberingAfterBreak="0">
    <w:nsid w:val="0E6F6127"/>
    <w:multiLevelType w:val="hybridMultilevel"/>
    <w:tmpl w:val="E2F43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D211DC"/>
    <w:multiLevelType w:val="hybridMultilevel"/>
    <w:tmpl w:val="AE08E20E"/>
    <w:lvl w:ilvl="0" w:tplc="66C87EBA">
      <w:start w:val="1"/>
      <w:numFmt w:val="bullet"/>
      <w:lvlText w:val=""/>
      <w:lvlJc w:val="left"/>
      <w:pPr>
        <w:ind w:left="376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3151CE"/>
    <w:multiLevelType w:val="hybridMultilevel"/>
    <w:tmpl w:val="07D84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744C06"/>
    <w:multiLevelType w:val="hybridMultilevel"/>
    <w:tmpl w:val="706EBE9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2B7AC6"/>
    <w:multiLevelType w:val="hybridMultilevel"/>
    <w:tmpl w:val="E30E46D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841689"/>
    <w:multiLevelType w:val="hybridMultilevel"/>
    <w:tmpl w:val="91444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C86073"/>
    <w:multiLevelType w:val="hybridMultilevel"/>
    <w:tmpl w:val="AF8AF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263C32"/>
    <w:multiLevelType w:val="hybridMultilevel"/>
    <w:tmpl w:val="FC281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4D622C"/>
    <w:multiLevelType w:val="hybridMultilevel"/>
    <w:tmpl w:val="F208D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6B6503"/>
    <w:multiLevelType w:val="hybridMultilevel"/>
    <w:tmpl w:val="ED22D9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A314CEF"/>
    <w:multiLevelType w:val="hybridMultilevel"/>
    <w:tmpl w:val="53B6D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6B3532"/>
    <w:multiLevelType w:val="hybridMultilevel"/>
    <w:tmpl w:val="13282C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265867"/>
    <w:multiLevelType w:val="hybridMultilevel"/>
    <w:tmpl w:val="44943C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5C737DB"/>
    <w:multiLevelType w:val="multilevel"/>
    <w:tmpl w:val="0BF4028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4" w15:restartNumberingAfterBreak="0">
    <w:nsid w:val="495877AC"/>
    <w:multiLevelType w:val="hybridMultilevel"/>
    <w:tmpl w:val="B8B8F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381599"/>
    <w:multiLevelType w:val="hybridMultilevel"/>
    <w:tmpl w:val="3FD66528"/>
    <w:lvl w:ilvl="0" w:tplc="08090001">
      <w:start w:val="1"/>
      <w:numFmt w:val="bullet"/>
      <w:lvlText w:val=""/>
      <w:lvlJc w:val="left"/>
      <w:pPr>
        <w:ind w:left="0" w:hanging="360"/>
      </w:pPr>
      <w:rPr>
        <w:rFonts w:ascii="Symbol" w:hAnsi="Symbol" w:hint="default"/>
        <w:color w:val="auto"/>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6" w15:restartNumberingAfterBreak="0">
    <w:nsid w:val="6F5D067B"/>
    <w:multiLevelType w:val="hybridMultilevel"/>
    <w:tmpl w:val="B8728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44D0EE4"/>
    <w:multiLevelType w:val="hybridMultilevel"/>
    <w:tmpl w:val="DFE03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2E2ACA"/>
    <w:multiLevelType w:val="hybridMultilevel"/>
    <w:tmpl w:val="14DEDB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18"/>
  </w:num>
  <w:num w:numId="4">
    <w:abstractNumId w:val="17"/>
  </w:num>
  <w:num w:numId="5">
    <w:abstractNumId w:val="0"/>
  </w:num>
  <w:num w:numId="6">
    <w:abstractNumId w:val="8"/>
  </w:num>
  <w:num w:numId="7">
    <w:abstractNumId w:val="14"/>
  </w:num>
  <w:num w:numId="8">
    <w:abstractNumId w:val="1"/>
  </w:num>
  <w:num w:numId="9">
    <w:abstractNumId w:val="15"/>
  </w:num>
  <w:num w:numId="10">
    <w:abstractNumId w:val="13"/>
  </w:num>
  <w:num w:numId="11">
    <w:abstractNumId w:val="6"/>
  </w:num>
  <w:num w:numId="12">
    <w:abstractNumId w:val="10"/>
  </w:num>
  <w:num w:numId="13">
    <w:abstractNumId w:val="5"/>
  </w:num>
  <w:num w:numId="14">
    <w:abstractNumId w:val="7"/>
  </w:num>
  <w:num w:numId="15">
    <w:abstractNumId w:val="2"/>
  </w:num>
  <w:num w:numId="16">
    <w:abstractNumId w:val="4"/>
  </w:num>
  <w:num w:numId="17">
    <w:abstractNumId w:val="11"/>
  </w:num>
  <w:num w:numId="18">
    <w:abstractNumId w:val="3"/>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43E"/>
    <w:rsid w:val="00002071"/>
    <w:rsid w:val="00012251"/>
    <w:rsid w:val="00024890"/>
    <w:rsid w:val="0002570D"/>
    <w:rsid w:val="00027594"/>
    <w:rsid w:val="00031DF0"/>
    <w:rsid w:val="00094F32"/>
    <w:rsid w:val="000B7167"/>
    <w:rsid w:val="000D4F56"/>
    <w:rsid w:val="00101776"/>
    <w:rsid w:val="0012795F"/>
    <w:rsid w:val="0013316C"/>
    <w:rsid w:val="00147455"/>
    <w:rsid w:val="0015741E"/>
    <w:rsid w:val="001639F6"/>
    <w:rsid w:val="00197750"/>
    <w:rsid w:val="001B51B1"/>
    <w:rsid w:val="00202AF6"/>
    <w:rsid w:val="00207DEC"/>
    <w:rsid w:val="0025353E"/>
    <w:rsid w:val="002555E0"/>
    <w:rsid w:val="002823D3"/>
    <w:rsid w:val="002848CB"/>
    <w:rsid w:val="0029038F"/>
    <w:rsid w:val="002972FB"/>
    <w:rsid w:val="002978FE"/>
    <w:rsid w:val="002B60DC"/>
    <w:rsid w:val="00324415"/>
    <w:rsid w:val="003426A7"/>
    <w:rsid w:val="00384F65"/>
    <w:rsid w:val="00386A02"/>
    <w:rsid w:val="003910D0"/>
    <w:rsid w:val="003A7848"/>
    <w:rsid w:val="003B5495"/>
    <w:rsid w:val="003D1C27"/>
    <w:rsid w:val="003F064B"/>
    <w:rsid w:val="003F3577"/>
    <w:rsid w:val="00400889"/>
    <w:rsid w:val="004139F7"/>
    <w:rsid w:val="0041727C"/>
    <w:rsid w:val="004876C6"/>
    <w:rsid w:val="004D531B"/>
    <w:rsid w:val="004E57E4"/>
    <w:rsid w:val="004F4A86"/>
    <w:rsid w:val="00523ADF"/>
    <w:rsid w:val="00527897"/>
    <w:rsid w:val="005412B2"/>
    <w:rsid w:val="0055181B"/>
    <w:rsid w:val="00577A77"/>
    <w:rsid w:val="0058286E"/>
    <w:rsid w:val="005C043E"/>
    <w:rsid w:val="005E0B65"/>
    <w:rsid w:val="005F4E11"/>
    <w:rsid w:val="005F69F6"/>
    <w:rsid w:val="00600F2B"/>
    <w:rsid w:val="006140F6"/>
    <w:rsid w:val="00675E82"/>
    <w:rsid w:val="006864C8"/>
    <w:rsid w:val="00690460"/>
    <w:rsid w:val="00691DD1"/>
    <w:rsid w:val="00694FCE"/>
    <w:rsid w:val="00695722"/>
    <w:rsid w:val="006A2EA5"/>
    <w:rsid w:val="006D6544"/>
    <w:rsid w:val="006F1067"/>
    <w:rsid w:val="006F7806"/>
    <w:rsid w:val="00717370"/>
    <w:rsid w:val="007232A4"/>
    <w:rsid w:val="00725399"/>
    <w:rsid w:val="00755C35"/>
    <w:rsid w:val="00761823"/>
    <w:rsid w:val="00795004"/>
    <w:rsid w:val="007A08A9"/>
    <w:rsid w:val="007A1671"/>
    <w:rsid w:val="007A3BED"/>
    <w:rsid w:val="007B2AA5"/>
    <w:rsid w:val="007D12FB"/>
    <w:rsid w:val="007E3D54"/>
    <w:rsid w:val="007F604C"/>
    <w:rsid w:val="008078FA"/>
    <w:rsid w:val="00820CB6"/>
    <w:rsid w:val="00825432"/>
    <w:rsid w:val="008674AB"/>
    <w:rsid w:val="00891C97"/>
    <w:rsid w:val="0089711E"/>
    <w:rsid w:val="008A2923"/>
    <w:rsid w:val="008D14DB"/>
    <w:rsid w:val="008D4166"/>
    <w:rsid w:val="008E38B6"/>
    <w:rsid w:val="009106E3"/>
    <w:rsid w:val="00911503"/>
    <w:rsid w:val="009115D9"/>
    <w:rsid w:val="00920405"/>
    <w:rsid w:val="00985A13"/>
    <w:rsid w:val="009A6D42"/>
    <w:rsid w:val="009B672C"/>
    <w:rsid w:val="009E37EF"/>
    <w:rsid w:val="00A1334C"/>
    <w:rsid w:val="00A31EC1"/>
    <w:rsid w:val="00A437E4"/>
    <w:rsid w:val="00A65D7B"/>
    <w:rsid w:val="00A72B70"/>
    <w:rsid w:val="00AA7A0F"/>
    <w:rsid w:val="00AD5806"/>
    <w:rsid w:val="00AF3BE1"/>
    <w:rsid w:val="00B21ACF"/>
    <w:rsid w:val="00B3348B"/>
    <w:rsid w:val="00B34D93"/>
    <w:rsid w:val="00B42044"/>
    <w:rsid w:val="00B76E74"/>
    <w:rsid w:val="00B9148E"/>
    <w:rsid w:val="00BA561A"/>
    <w:rsid w:val="00BA7F95"/>
    <w:rsid w:val="00BD6CCC"/>
    <w:rsid w:val="00BE5BEB"/>
    <w:rsid w:val="00BF07C3"/>
    <w:rsid w:val="00C03945"/>
    <w:rsid w:val="00C14468"/>
    <w:rsid w:val="00C30E56"/>
    <w:rsid w:val="00C33AC6"/>
    <w:rsid w:val="00C61B66"/>
    <w:rsid w:val="00C90E52"/>
    <w:rsid w:val="00C94EA9"/>
    <w:rsid w:val="00CB38CE"/>
    <w:rsid w:val="00CC3E98"/>
    <w:rsid w:val="00CE34D3"/>
    <w:rsid w:val="00D32D4D"/>
    <w:rsid w:val="00D56006"/>
    <w:rsid w:val="00DA4EAB"/>
    <w:rsid w:val="00DC3CDE"/>
    <w:rsid w:val="00DC41C8"/>
    <w:rsid w:val="00E021F9"/>
    <w:rsid w:val="00E024BE"/>
    <w:rsid w:val="00E0639F"/>
    <w:rsid w:val="00E15010"/>
    <w:rsid w:val="00E269D5"/>
    <w:rsid w:val="00E43980"/>
    <w:rsid w:val="00E614C6"/>
    <w:rsid w:val="00EA471A"/>
    <w:rsid w:val="00EB3E9C"/>
    <w:rsid w:val="00EC33DD"/>
    <w:rsid w:val="00EE3665"/>
    <w:rsid w:val="00F3071C"/>
    <w:rsid w:val="00F46394"/>
    <w:rsid w:val="00F62B34"/>
    <w:rsid w:val="00F9371F"/>
    <w:rsid w:val="00FA32AB"/>
    <w:rsid w:val="00FB4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174F5"/>
  <w15:docId w15:val="{5DF528E5-7BE3-4BC8-A9C2-33792953D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043E"/>
    <w:pPr>
      <w:ind w:left="720"/>
      <w:contextualSpacing/>
    </w:pPr>
  </w:style>
  <w:style w:type="character" w:styleId="Hyperlink">
    <w:name w:val="Hyperlink"/>
    <w:basedOn w:val="DefaultParagraphFont"/>
    <w:uiPriority w:val="99"/>
    <w:unhideWhenUsed/>
    <w:rsid w:val="00725399"/>
    <w:rPr>
      <w:color w:val="0000FF" w:themeColor="hyperlink"/>
      <w:u w:val="single"/>
    </w:rPr>
  </w:style>
  <w:style w:type="character" w:styleId="FollowedHyperlink">
    <w:name w:val="FollowedHyperlink"/>
    <w:basedOn w:val="DefaultParagraphFont"/>
    <w:uiPriority w:val="99"/>
    <w:semiHidden/>
    <w:unhideWhenUsed/>
    <w:rsid w:val="00755C35"/>
    <w:rPr>
      <w:color w:val="800080" w:themeColor="followedHyperlink"/>
      <w:u w:val="single"/>
    </w:rPr>
  </w:style>
  <w:style w:type="table" w:styleId="TableGrid">
    <w:name w:val="Table Grid"/>
    <w:basedOn w:val="TableNormal"/>
    <w:uiPriority w:val="59"/>
    <w:rsid w:val="00CC3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463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6394"/>
    <w:rPr>
      <w:rFonts w:ascii="Segoe UI" w:hAnsi="Segoe UI" w:cs="Segoe UI"/>
      <w:sz w:val="18"/>
      <w:szCs w:val="18"/>
    </w:rPr>
  </w:style>
  <w:style w:type="character" w:customStyle="1" w:styleId="citation-70">
    <w:name w:val="citation-70"/>
    <w:basedOn w:val="DefaultParagraphFont"/>
    <w:rsid w:val="00012251"/>
  </w:style>
  <w:style w:type="character" w:customStyle="1" w:styleId="citation-69">
    <w:name w:val="citation-69"/>
    <w:basedOn w:val="DefaultParagraphFont"/>
    <w:rsid w:val="00012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907374">
      <w:bodyDiv w:val="1"/>
      <w:marLeft w:val="0"/>
      <w:marRight w:val="0"/>
      <w:marTop w:val="0"/>
      <w:marBottom w:val="0"/>
      <w:divBdr>
        <w:top w:val="none" w:sz="0" w:space="0" w:color="auto"/>
        <w:left w:val="none" w:sz="0" w:space="0" w:color="auto"/>
        <w:bottom w:val="none" w:sz="0" w:space="0" w:color="auto"/>
        <w:right w:val="none" w:sz="0" w:space="0" w:color="auto"/>
      </w:divBdr>
    </w:div>
    <w:div w:id="875315432">
      <w:bodyDiv w:val="1"/>
      <w:marLeft w:val="0"/>
      <w:marRight w:val="0"/>
      <w:marTop w:val="0"/>
      <w:marBottom w:val="0"/>
      <w:divBdr>
        <w:top w:val="none" w:sz="0" w:space="0" w:color="auto"/>
        <w:left w:val="none" w:sz="0" w:space="0" w:color="auto"/>
        <w:bottom w:val="none" w:sz="0" w:space="0" w:color="auto"/>
        <w:right w:val="none" w:sz="0" w:space="0" w:color="auto"/>
      </w:divBdr>
    </w:div>
    <w:div w:id="1717896299">
      <w:bodyDiv w:val="1"/>
      <w:marLeft w:val="0"/>
      <w:marRight w:val="0"/>
      <w:marTop w:val="0"/>
      <w:marBottom w:val="0"/>
      <w:divBdr>
        <w:top w:val="none" w:sz="0" w:space="0" w:color="auto"/>
        <w:left w:val="none" w:sz="0" w:space="0" w:color="auto"/>
        <w:bottom w:val="none" w:sz="0" w:space="0" w:color="auto"/>
        <w:right w:val="none" w:sz="0" w:space="0" w:color="auto"/>
      </w:divBdr>
      <w:divsChild>
        <w:div w:id="1155072089">
          <w:marLeft w:val="0"/>
          <w:marRight w:val="0"/>
          <w:marTop w:val="0"/>
          <w:marBottom w:val="0"/>
          <w:divBdr>
            <w:top w:val="none" w:sz="0" w:space="0" w:color="auto"/>
            <w:left w:val="none" w:sz="0" w:space="0" w:color="auto"/>
            <w:bottom w:val="none" w:sz="0" w:space="0" w:color="auto"/>
            <w:right w:val="none" w:sz="0" w:space="0" w:color="auto"/>
          </w:divBdr>
          <w:divsChild>
            <w:div w:id="1542284724">
              <w:marLeft w:val="0"/>
              <w:marRight w:val="0"/>
              <w:marTop w:val="0"/>
              <w:marBottom w:val="0"/>
              <w:divBdr>
                <w:top w:val="none" w:sz="0" w:space="0" w:color="auto"/>
                <w:left w:val="none" w:sz="0" w:space="0" w:color="auto"/>
                <w:bottom w:val="none" w:sz="0" w:space="0" w:color="auto"/>
                <w:right w:val="none" w:sz="0" w:space="0" w:color="auto"/>
              </w:divBdr>
              <w:divsChild>
                <w:div w:id="1348676927">
                  <w:marLeft w:val="0"/>
                  <w:marRight w:val="0"/>
                  <w:marTop w:val="0"/>
                  <w:marBottom w:val="0"/>
                  <w:divBdr>
                    <w:top w:val="none" w:sz="0" w:space="0" w:color="auto"/>
                    <w:left w:val="none" w:sz="0" w:space="0" w:color="auto"/>
                    <w:bottom w:val="none" w:sz="0" w:space="0" w:color="auto"/>
                    <w:right w:val="none" w:sz="0" w:space="0" w:color="auto"/>
                  </w:divBdr>
                  <w:divsChild>
                    <w:div w:id="105857684">
                      <w:marLeft w:val="0"/>
                      <w:marRight w:val="0"/>
                      <w:marTop w:val="0"/>
                      <w:marBottom w:val="0"/>
                      <w:divBdr>
                        <w:top w:val="none" w:sz="0" w:space="0" w:color="auto"/>
                        <w:left w:val="none" w:sz="0" w:space="0" w:color="auto"/>
                        <w:bottom w:val="none" w:sz="0" w:space="0" w:color="auto"/>
                        <w:right w:val="none" w:sz="0" w:space="0" w:color="auto"/>
                      </w:divBdr>
                      <w:divsChild>
                        <w:div w:id="2104104291">
                          <w:marLeft w:val="0"/>
                          <w:marRight w:val="0"/>
                          <w:marTop w:val="0"/>
                          <w:marBottom w:val="0"/>
                          <w:divBdr>
                            <w:top w:val="none" w:sz="0" w:space="0" w:color="auto"/>
                            <w:left w:val="none" w:sz="0" w:space="0" w:color="auto"/>
                            <w:bottom w:val="none" w:sz="0" w:space="0" w:color="auto"/>
                            <w:right w:val="none" w:sz="0" w:space="0" w:color="auto"/>
                          </w:divBdr>
                          <w:divsChild>
                            <w:div w:id="1705397510">
                              <w:marLeft w:val="0"/>
                              <w:marRight w:val="0"/>
                              <w:marTop w:val="0"/>
                              <w:marBottom w:val="0"/>
                              <w:divBdr>
                                <w:top w:val="none" w:sz="0" w:space="0" w:color="auto"/>
                                <w:left w:val="none" w:sz="0" w:space="0" w:color="auto"/>
                                <w:bottom w:val="none" w:sz="0" w:space="0" w:color="auto"/>
                                <w:right w:val="none" w:sz="0" w:space="0" w:color="auto"/>
                              </w:divBdr>
                              <w:divsChild>
                                <w:div w:id="1831561956">
                                  <w:marLeft w:val="0"/>
                                  <w:marRight w:val="0"/>
                                  <w:marTop w:val="0"/>
                                  <w:marBottom w:val="0"/>
                                  <w:divBdr>
                                    <w:top w:val="none" w:sz="0" w:space="0" w:color="auto"/>
                                    <w:left w:val="none" w:sz="0" w:space="0" w:color="auto"/>
                                    <w:bottom w:val="none" w:sz="0" w:space="0" w:color="auto"/>
                                    <w:right w:val="none" w:sz="0" w:space="0" w:color="auto"/>
                                  </w:divBdr>
                                  <w:divsChild>
                                    <w:div w:id="853803504">
                                      <w:marLeft w:val="0"/>
                                      <w:marRight w:val="0"/>
                                      <w:marTop w:val="0"/>
                                      <w:marBottom w:val="0"/>
                                      <w:divBdr>
                                        <w:top w:val="none" w:sz="0" w:space="0" w:color="auto"/>
                                        <w:left w:val="none" w:sz="0" w:space="0" w:color="auto"/>
                                        <w:bottom w:val="none" w:sz="0" w:space="0" w:color="auto"/>
                                        <w:right w:val="none" w:sz="0" w:space="0" w:color="auto"/>
                                      </w:divBdr>
                                      <w:divsChild>
                                        <w:div w:id="156541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920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diagramLayout" Target="diagrams/layout3.xml"/><Relationship Id="rId3" Type="http://schemas.openxmlformats.org/officeDocument/2006/relationships/styles" Target="styles.xml"/><Relationship Id="rId21" Type="http://schemas.microsoft.com/office/2007/relationships/diagramDrawing" Target="diagrams/drawing3.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diagramData" Target="diagrams/data3.xml"/><Relationship Id="rId2" Type="http://schemas.openxmlformats.org/officeDocument/2006/relationships/numbering" Target="numbering.xml"/><Relationship Id="rId16" Type="http://schemas.microsoft.com/office/2007/relationships/diagramDrawing" Target="diagrams/drawing2.xml"/><Relationship Id="rId20" Type="http://schemas.openxmlformats.org/officeDocument/2006/relationships/diagramColors" Target="diagrams/colors3.xml"/><Relationship Id="rId1" Type="http://schemas.openxmlformats.org/officeDocument/2006/relationships/customXml" Target="../customXml/item1.xml"/><Relationship Id="rId6" Type="http://schemas.openxmlformats.org/officeDocument/2006/relationships/image" Target="media/image2.png"/><Relationship Id="rId11"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diagramColors" Target="diagrams/colors2.xml"/><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diagramQuickStyle" Target="diagrams/quickStyle3.xml"/><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4_5">
  <dgm:title val=""/>
  <dgm:desc val=""/>
  <dgm:catLst>
    <dgm:cat type="accent4" pri="11500"/>
  </dgm:catLst>
  <dgm:styleLbl name="node0">
    <dgm:fillClrLst meth="cycle">
      <a:schemeClr val="accent4">
        <a:alpha val="80000"/>
      </a:schemeClr>
    </dgm:fillClrLst>
    <dgm:linClrLst meth="repeat">
      <a:schemeClr val="lt1"/>
    </dgm:linClrLst>
    <dgm:effectClrLst/>
    <dgm:txLinClrLst/>
    <dgm:txFillClrLst/>
    <dgm:txEffectClrLst/>
  </dgm:styleLbl>
  <dgm:styleLbl name="node1">
    <dgm:fillClrLst>
      <a:schemeClr val="accent4">
        <a:alpha val="90000"/>
      </a:schemeClr>
      <a:schemeClr val="accent4">
        <a:alpha val="50000"/>
      </a:schemeClr>
    </dgm:fillClrLst>
    <dgm:linClrLst meth="repeat">
      <a:schemeClr val="lt1"/>
    </dgm:linClrLst>
    <dgm:effectClrLst/>
    <dgm:txLinClrLst/>
    <dgm:txFillClrLst/>
    <dgm:txEffectClrLst/>
  </dgm:styleLbl>
  <dgm:styleLbl name="alignNode1">
    <dgm:fillClrLst>
      <a:schemeClr val="accent4">
        <a:alpha val="90000"/>
      </a:schemeClr>
      <a:schemeClr val="accent4">
        <a:alpha val="50000"/>
      </a:schemeClr>
    </dgm:fillClrLst>
    <dgm:linClrLst>
      <a:schemeClr val="accent4">
        <a:alpha val="90000"/>
      </a:schemeClr>
      <a:schemeClr val="accent4">
        <a:alpha val="50000"/>
      </a:schemeClr>
    </dgm:linClrLst>
    <dgm:effectClrLst/>
    <dgm:txLinClrLst/>
    <dgm:txFillClrLst/>
    <dgm:txEffectClrLst/>
  </dgm:styleLbl>
  <dgm:styleLbl name="lnNode1">
    <dgm:fillClrLst>
      <a:schemeClr val="accent4">
        <a:shade val="90000"/>
      </a:schemeClr>
      <a:schemeClr val="accent4">
        <a:alpha val="50000"/>
        <a:tint val="50000"/>
      </a:schemeClr>
    </dgm:fillClrLst>
    <dgm:linClrLst meth="repeat">
      <a:schemeClr val="lt1"/>
    </dgm:linClrLst>
    <dgm:effectClrLst/>
    <dgm:txLinClrLst/>
    <dgm:txFillClrLst/>
    <dgm:txEffectClrLst/>
  </dgm:styleLbl>
  <dgm:styleLbl name="vennNode1">
    <dgm:fillClrLst>
      <a:schemeClr val="accent4">
        <a:shade val="80000"/>
        <a:alpha val="50000"/>
      </a:schemeClr>
      <a:schemeClr val="accent4">
        <a:alpha val="80000"/>
      </a:schemeClr>
    </dgm:fillClrLst>
    <dgm:linClrLst meth="repeat">
      <a:schemeClr val="lt1"/>
    </dgm:linClrLst>
    <dgm:effectClrLst/>
    <dgm:txLinClrLst/>
    <dgm:txFillClrLst/>
    <dgm:txEffectClrLst/>
  </dgm:styleLbl>
  <dgm:styleLbl name="node2">
    <dgm:fillClrLst>
      <a:schemeClr val="accent4">
        <a:alpha val="70000"/>
      </a:schemeClr>
    </dgm:fillClrLst>
    <dgm:linClrLst meth="repeat">
      <a:schemeClr val="lt1"/>
    </dgm:linClrLst>
    <dgm:effectClrLst/>
    <dgm:txLinClrLst/>
    <dgm:txFillClrLst/>
    <dgm:txEffectClrLst/>
  </dgm:styleLbl>
  <dgm:styleLbl name="node3">
    <dgm:fillClrLst>
      <a:schemeClr val="accent4">
        <a:alpha val="50000"/>
      </a:schemeClr>
    </dgm:fillClrLst>
    <dgm:linClrLst meth="repeat">
      <a:schemeClr val="lt1"/>
    </dgm:linClrLst>
    <dgm:effectClrLst/>
    <dgm:txLinClrLst/>
    <dgm:txFillClrLst/>
    <dgm:txEffectClrLst/>
  </dgm:styleLbl>
  <dgm:styleLbl name="node4">
    <dgm:fillClrLst>
      <a:schemeClr val="accent4">
        <a:alpha val="30000"/>
      </a:schemeClr>
    </dgm:fillClrLst>
    <dgm:linClrLst meth="repeat">
      <a:schemeClr val="lt1"/>
    </dgm:linClrLst>
    <dgm:effectClrLst/>
    <dgm:txLinClrLst/>
    <dgm:txFillClrLst/>
    <dgm:txEffectClrLst/>
  </dgm:styleLbl>
  <dgm:styleLbl name="fgImgPlace1">
    <dgm:fillClrLst>
      <a:schemeClr val="accent4">
        <a:tint val="50000"/>
        <a:alpha val="90000"/>
      </a:schemeClr>
      <a:schemeClr val="accent4">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f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b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sibTrans1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alpha val="90000"/>
      </a:schemeClr>
    </dgm:fillClrLst>
    <dgm:linClrLst meth="repeat">
      <a:schemeClr val="lt1"/>
    </dgm:linClrLst>
    <dgm:effectClrLst/>
    <dgm:txLinClrLst/>
    <dgm:txFillClrLst/>
    <dgm:txEffectClrLst/>
  </dgm:styleLbl>
  <dgm:styleLbl name="asst1">
    <dgm:fillClrLst meth="repeat">
      <a:schemeClr val="accent4">
        <a:alpha val="90000"/>
      </a:schemeClr>
    </dgm:fillClrLst>
    <dgm:linClrLst meth="repeat">
      <a:schemeClr val="lt1"/>
    </dgm:linClrLst>
    <dgm:effectClrLst/>
    <dgm:txLinClrLst/>
    <dgm:txFillClrLst/>
    <dgm:txEffectClrLst/>
  </dgm:styleLbl>
  <dgm:styleLbl name="asst2">
    <dgm:fillClrLst>
      <a:schemeClr val="accent4">
        <a:alpha val="90000"/>
      </a:schemeClr>
    </dgm:fillClrLst>
    <dgm:linClrLst meth="repeat">
      <a:schemeClr val="lt1"/>
    </dgm:linClrLst>
    <dgm:effectClrLst/>
    <dgm:txLinClrLst/>
    <dgm:txFillClrLst/>
    <dgm:txEffectClrLst/>
  </dgm:styleLbl>
  <dgm:styleLbl name="asst3">
    <dgm:fillClrLst>
      <a:schemeClr val="accent4">
        <a:alpha val="70000"/>
      </a:schemeClr>
    </dgm:fillClrLst>
    <dgm:linClrLst meth="repeat">
      <a:schemeClr val="lt1"/>
    </dgm:linClrLst>
    <dgm:effectClrLst/>
    <dgm:txLinClrLst/>
    <dgm:txFillClrLst/>
    <dgm:txEffectClrLst/>
  </dgm:styleLbl>
  <dgm:styleLbl name="asst4">
    <dgm:fillClrLst>
      <a:schemeClr val="accent4">
        <a:alpha val="50000"/>
      </a:schemeClr>
    </dgm:fillClrLst>
    <dgm:linClrLst meth="repeat">
      <a:schemeClr val="lt1"/>
    </dgm:linClrLst>
    <dgm:effectClrLst/>
    <dgm:txLinClrLst/>
    <dgm:txFillClrLst/>
    <dgm:txEffectClrLst/>
  </dgm:styleLbl>
  <dgm:styleLbl name="parChTrans2D1">
    <dgm:fillClrLst meth="repeat">
      <a:schemeClr val="accent4">
        <a:shade val="8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a:schemeClr val="accent4">
        <a:alpha val="90000"/>
        <a:tint val="40000"/>
      </a:schemeClr>
      <a:schemeClr val="accent4">
        <a:alpha val="5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4_4">
  <dgm:title val=""/>
  <dgm:desc val=""/>
  <dgm:catLst>
    <dgm:cat type="accent4" pri="11400"/>
  </dgm:catLst>
  <dgm:styleLbl name="node0">
    <dgm:fillClrLst meth="cycle">
      <a:schemeClr val="accent4">
        <a:shade val="60000"/>
      </a:schemeClr>
    </dgm:fillClrLst>
    <dgm:linClrLst meth="repeat">
      <a:schemeClr val="lt1"/>
    </dgm:linClrLst>
    <dgm:effectClrLst/>
    <dgm:txLinClrLst/>
    <dgm:txFillClrLst/>
    <dgm:txEffectClrLst/>
  </dgm:styleLbl>
  <dgm:styleLbl name="node1">
    <dgm:fillClrLst meth="cycle">
      <a:schemeClr val="accent4">
        <a:shade val="50000"/>
      </a:schemeClr>
      <a:schemeClr val="accent4">
        <a:tint val="55000"/>
      </a:schemeClr>
    </dgm:fillClrLst>
    <dgm:linClrLst meth="repeat">
      <a:schemeClr val="lt1"/>
    </dgm:linClrLst>
    <dgm:effectClrLst/>
    <dgm:txLinClrLst/>
    <dgm:txFillClrLst/>
    <dgm:txEffectClrLst/>
  </dgm:styleLbl>
  <dgm:styleLbl name="alignNode1">
    <dgm:fillClrLst meth="cycle">
      <a:schemeClr val="accent4">
        <a:shade val="50000"/>
      </a:schemeClr>
      <a:schemeClr val="accent4">
        <a:tint val="55000"/>
      </a:schemeClr>
    </dgm:fillClrLst>
    <dgm:linClrLst meth="cycle">
      <a:schemeClr val="accent4">
        <a:shade val="50000"/>
      </a:schemeClr>
      <a:schemeClr val="accent4">
        <a:tint val="55000"/>
      </a:schemeClr>
    </dgm:linClrLst>
    <dgm:effectClrLst/>
    <dgm:txLinClrLst/>
    <dgm:txFillClrLst/>
    <dgm:txEffectClrLst/>
  </dgm:styleLbl>
  <dgm:styleLbl name="lnNode1">
    <dgm:fillClrLst meth="cycle">
      <a:schemeClr val="accent4">
        <a:shade val="50000"/>
      </a:schemeClr>
      <a:schemeClr val="accent4">
        <a:tint val="55000"/>
      </a:schemeClr>
    </dgm:fillClrLst>
    <dgm:linClrLst meth="repeat">
      <a:schemeClr val="lt1"/>
    </dgm:linClrLst>
    <dgm:effectClrLst/>
    <dgm:txLinClrLst/>
    <dgm:txFillClrLst/>
    <dgm:txEffectClrLst/>
  </dgm:styleLbl>
  <dgm:styleLbl name="vennNode1">
    <dgm:fillClrLst meth="cycle">
      <a:schemeClr val="accent4">
        <a:shade val="80000"/>
        <a:alpha val="50000"/>
      </a:schemeClr>
      <a:schemeClr val="accent4">
        <a:tint val="50000"/>
        <a:alpha val="50000"/>
      </a:schemeClr>
    </dgm:fillClrLst>
    <dgm:linClrLst meth="repeat">
      <a:schemeClr val="lt1"/>
    </dgm:linClrLst>
    <dgm:effectClrLst/>
    <dgm:txLinClrLst/>
    <dgm:txFillClrLst/>
    <dgm:txEffectClrLst/>
  </dgm:styleLbl>
  <dgm:styleLbl name="node2">
    <dgm:fillClrLst>
      <a:schemeClr val="accent4">
        <a:shade val="80000"/>
      </a:schemeClr>
    </dgm:fillClrLst>
    <dgm:linClrLst meth="repeat">
      <a:schemeClr val="lt1"/>
    </dgm:linClrLst>
    <dgm:effectClrLst/>
    <dgm:txLinClrLst/>
    <dgm:txFillClrLst/>
    <dgm:txEffectClrLst/>
  </dgm:styleLbl>
  <dgm:styleLbl name="node3">
    <dgm:fillClrLst>
      <a:schemeClr val="accent4">
        <a:tint val="99000"/>
      </a:schemeClr>
    </dgm:fillClrLst>
    <dgm:linClrLst meth="repeat">
      <a:schemeClr val="lt1"/>
    </dgm:linClrLst>
    <dgm:effectClrLst/>
    <dgm:txLinClrLst/>
    <dgm:txFillClrLst/>
    <dgm:txEffectClrLst/>
  </dgm:styleLbl>
  <dgm:styleLbl name="node4">
    <dgm:fillClrLst>
      <a:schemeClr val="accent4">
        <a:tint val="70000"/>
      </a:schemeClr>
    </dgm:fillClrLst>
    <dgm:linClrLst meth="repeat">
      <a:schemeClr val="lt1"/>
    </dgm:linClrLst>
    <dgm:effectClrLst/>
    <dgm:txLinClrLst/>
    <dgm:txFillClrLst/>
    <dgm:txEffectClrLst/>
  </dgm:styleLbl>
  <dgm:styleLbl name="fg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fg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bg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sibTrans1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shade val="80000"/>
      </a:schemeClr>
    </dgm:fillClrLst>
    <dgm:linClrLst meth="repeat">
      <a:schemeClr val="lt1"/>
    </dgm:linClrLst>
    <dgm:effectClrLst/>
    <dgm:txLinClrLst/>
    <dgm:txFillClrLst/>
    <dgm:txEffectClrLst/>
  </dgm:styleLbl>
  <dgm:styleLbl name="asst1">
    <dgm:fillClrLst meth="repeat">
      <a:schemeClr val="accent4">
        <a:shade val="80000"/>
      </a:schemeClr>
    </dgm:fillClrLst>
    <dgm:linClrLst meth="repeat">
      <a:schemeClr val="lt1"/>
    </dgm:linClrLst>
    <dgm:effectClrLst/>
    <dgm:txLinClrLst/>
    <dgm:txFillClrLst/>
    <dgm:txEffectClrLst/>
  </dgm:styleLbl>
  <dgm:styleLbl name="asst2">
    <dgm:fillClrLst>
      <a:schemeClr val="accent4">
        <a:tint val="90000"/>
      </a:schemeClr>
    </dgm:fillClrLst>
    <dgm:linClrLst meth="repeat">
      <a:schemeClr val="lt1"/>
    </dgm:linClrLst>
    <dgm:effectClrLst/>
    <dgm:txLinClrLst/>
    <dgm:txFillClrLst/>
    <dgm:txEffectClrLst/>
  </dgm:styleLbl>
  <dgm:styleLbl name="asst3">
    <dgm:fillClrLst>
      <a:schemeClr val="accent4">
        <a:tint val="70000"/>
      </a:schemeClr>
    </dgm:fillClrLst>
    <dgm:linClrLst meth="repeat">
      <a:schemeClr val="lt1"/>
    </dgm:linClrLst>
    <dgm:effectClrLst/>
    <dgm:txLinClrLst/>
    <dgm:txFillClrLst/>
    <dgm:txEffectClrLst/>
  </dgm:styleLbl>
  <dgm:styleLbl name="asst4">
    <dgm:fillClrLst>
      <a:schemeClr val="accent4">
        <a:tint val="50000"/>
      </a:schemeClr>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55000"/>
      </a:schemeClr>
    </dgm:fillClrLst>
    <dgm:linClrLst meth="repeat">
      <a:schemeClr val="accent4">
        <a:alpha val="90000"/>
        <a:tint val="55000"/>
      </a:schemeClr>
    </dgm:linClrLst>
    <dgm:effectClrLst/>
    <dgm:txLinClrLst/>
    <dgm:txFillClrLst meth="repeat">
      <a:schemeClr val="dk1"/>
    </dgm:txFillClrLst>
    <dgm:txEffectClrLst/>
  </dgm:styleLbl>
  <dgm:styleLbl name="alignAccFollowNode1">
    <dgm:fillClrLst meth="repeat">
      <a:schemeClr val="accent4">
        <a:alpha val="90000"/>
        <a:tint val="55000"/>
      </a:schemeClr>
    </dgm:fillClrLst>
    <dgm:linClrLst meth="repeat">
      <a:schemeClr val="accent4">
        <a:alpha val="90000"/>
        <a:tint val="55000"/>
      </a:schemeClr>
    </dgm:linClrLst>
    <dgm:effectClrLst/>
    <dgm:txLinClrLst/>
    <dgm:txFillClrLst meth="repeat">
      <a:schemeClr val="dk1"/>
    </dgm:txFillClrLst>
    <dgm:txEffectClrLst/>
  </dgm:styleLbl>
  <dgm:styleLbl name="bgAccFollowNode1">
    <dgm:fillClrLst meth="repeat">
      <a:schemeClr val="accent4">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55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4_4">
  <dgm:title val=""/>
  <dgm:desc val=""/>
  <dgm:catLst>
    <dgm:cat type="accent4" pri="11400"/>
  </dgm:catLst>
  <dgm:styleLbl name="node0">
    <dgm:fillClrLst meth="cycle">
      <a:schemeClr val="accent4">
        <a:shade val="60000"/>
      </a:schemeClr>
    </dgm:fillClrLst>
    <dgm:linClrLst meth="repeat">
      <a:schemeClr val="lt1"/>
    </dgm:linClrLst>
    <dgm:effectClrLst/>
    <dgm:txLinClrLst/>
    <dgm:txFillClrLst/>
    <dgm:txEffectClrLst/>
  </dgm:styleLbl>
  <dgm:styleLbl name="node1">
    <dgm:fillClrLst meth="cycle">
      <a:schemeClr val="accent4">
        <a:shade val="50000"/>
      </a:schemeClr>
      <a:schemeClr val="accent4">
        <a:tint val="55000"/>
      </a:schemeClr>
    </dgm:fillClrLst>
    <dgm:linClrLst meth="repeat">
      <a:schemeClr val="lt1"/>
    </dgm:linClrLst>
    <dgm:effectClrLst/>
    <dgm:txLinClrLst/>
    <dgm:txFillClrLst/>
    <dgm:txEffectClrLst/>
  </dgm:styleLbl>
  <dgm:styleLbl name="alignNode1">
    <dgm:fillClrLst meth="cycle">
      <a:schemeClr val="accent4">
        <a:shade val="50000"/>
      </a:schemeClr>
      <a:schemeClr val="accent4">
        <a:tint val="55000"/>
      </a:schemeClr>
    </dgm:fillClrLst>
    <dgm:linClrLst meth="cycle">
      <a:schemeClr val="accent4">
        <a:shade val="50000"/>
      </a:schemeClr>
      <a:schemeClr val="accent4">
        <a:tint val="55000"/>
      </a:schemeClr>
    </dgm:linClrLst>
    <dgm:effectClrLst/>
    <dgm:txLinClrLst/>
    <dgm:txFillClrLst/>
    <dgm:txEffectClrLst/>
  </dgm:styleLbl>
  <dgm:styleLbl name="lnNode1">
    <dgm:fillClrLst meth="cycle">
      <a:schemeClr val="accent4">
        <a:shade val="50000"/>
      </a:schemeClr>
      <a:schemeClr val="accent4">
        <a:tint val="55000"/>
      </a:schemeClr>
    </dgm:fillClrLst>
    <dgm:linClrLst meth="repeat">
      <a:schemeClr val="lt1"/>
    </dgm:linClrLst>
    <dgm:effectClrLst/>
    <dgm:txLinClrLst/>
    <dgm:txFillClrLst/>
    <dgm:txEffectClrLst/>
  </dgm:styleLbl>
  <dgm:styleLbl name="vennNode1">
    <dgm:fillClrLst meth="cycle">
      <a:schemeClr val="accent4">
        <a:shade val="80000"/>
        <a:alpha val="50000"/>
      </a:schemeClr>
      <a:schemeClr val="accent4">
        <a:tint val="50000"/>
        <a:alpha val="50000"/>
      </a:schemeClr>
    </dgm:fillClrLst>
    <dgm:linClrLst meth="repeat">
      <a:schemeClr val="lt1"/>
    </dgm:linClrLst>
    <dgm:effectClrLst/>
    <dgm:txLinClrLst/>
    <dgm:txFillClrLst/>
    <dgm:txEffectClrLst/>
  </dgm:styleLbl>
  <dgm:styleLbl name="node2">
    <dgm:fillClrLst>
      <a:schemeClr val="accent4">
        <a:shade val="80000"/>
      </a:schemeClr>
    </dgm:fillClrLst>
    <dgm:linClrLst meth="repeat">
      <a:schemeClr val="lt1"/>
    </dgm:linClrLst>
    <dgm:effectClrLst/>
    <dgm:txLinClrLst/>
    <dgm:txFillClrLst/>
    <dgm:txEffectClrLst/>
  </dgm:styleLbl>
  <dgm:styleLbl name="node3">
    <dgm:fillClrLst>
      <a:schemeClr val="accent4">
        <a:tint val="99000"/>
      </a:schemeClr>
    </dgm:fillClrLst>
    <dgm:linClrLst meth="repeat">
      <a:schemeClr val="lt1"/>
    </dgm:linClrLst>
    <dgm:effectClrLst/>
    <dgm:txLinClrLst/>
    <dgm:txFillClrLst/>
    <dgm:txEffectClrLst/>
  </dgm:styleLbl>
  <dgm:styleLbl name="node4">
    <dgm:fillClrLst>
      <a:schemeClr val="accent4">
        <a:tint val="70000"/>
      </a:schemeClr>
    </dgm:fillClrLst>
    <dgm:linClrLst meth="repeat">
      <a:schemeClr val="lt1"/>
    </dgm:linClrLst>
    <dgm:effectClrLst/>
    <dgm:txLinClrLst/>
    <dgm:txFillClrLst/>
    <dgm:txEffectClrLst/>
  </dgm:styleLbl>
  <dgm:styleLbl name="fg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fg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bg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sibTrans1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shade val="80000"/>
      </a:schemeClr>
    </dgm:fillClrLst>
    <dgm:linClrLst meth="repeat">
      <a:schemeClr val="lt1"/>
    </dgm:linClrLst>
    <dgm:effectClrLst/>
    <dgm:txLinClrLst/>
    <dgm:txFillClrLst/>
    <dgm:txEffectClrLst/>
  </dgm:styleLbl>
  <dgm:styleLbl name="asst1">
    <dgm:fillClrLst meth="repeat">
      <a:schemeClr val="accent4">
        <a:shade val="80000"/>
      </a:schemeClr>
    </dgm:fillClrLst>
    <dgm:linClrLst meth="repeat">
      <a:schemeClr val="lt1"/>
    </dgm:linClrLst>
    <dgm:effectClrLst/>
    <dgm:txLinClrLst/>
    <dgm:txFillClrLst/>
    <dgm:txEffectClrLst/>
  </dgm:styleLbl>
  <dgm:styleLbl name="asst2">
    <dgm:fillClrLst>
      <a:schemeClr val="accent4">
        <a:tint val="90000"/>
      </a:schemeClr>
    </dgm:fillClrLst>
    <dgm:linClrLst meth="repeat">
      <a:schemeClr val="lt1"/>
    </dgm:linClrLst>
    <dgm:effectClrLst/>
    <dgm:txLinClrLst/>
    <dgm:txFillClrLst/>
    <dgm:txEffectClrLst/>
  </dgm:styleLbl>
  <dgm:styleLbl name="asst3">
    <dgm:fillClrLst>
      <a:schemeClr val="accent4">
        <a:tint val="70000"/>
      </a:schemeClr>
    </dgm:fillClrLst>
    <dgm:linClrLst meth="repeat">
      <a:schemeClr val="lt1"/>
    </dgm:linClrLst>
    <dgm:effectClrLst/>
    <dgm:txLinClrLst/>
    <dgm:txFillClrLst/>
    <dgm:txEffectClrLst/>
  </dgm:styleLbl>
  <dgm:styleLbl name="asst4">
    <dgm:fillClrLst>
      <a:schemeClr val="accent4">
        <a:tint val="50000"/>
      </a:schemeClr>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55000"/>
      </a:schemeClr>
    </dgm:fillClrLst>
    <dgm:linClrLst meth="repeat">
      <a:schemeClr val="accent4">
        <a:alpha val="90000"/>
        <a:tint val="55000"/>
      </a:schemeClr>
    </dgm:linClrLst>
    <dgm:effectClrLst/>
    <dgm:txLinClrLst/>
    <dgm:txFillClrLst meth="repeat">
      <a:schemeClr val="dk1"/>
    </dgm:txFillClrLst>
    <dgm:txEffectClrLst/>
  </dgm:styleLbl>
  <dgm:styleLbl name="alignAccFollowNode1">
    <dgm:fillClrLst meth="repeat">
      <a:schemeClr val="accent4">
        <a:alpha val="90000"/>
        <a:tint val="55000"/>
      </a:schemeClr>
    </dgm:fillClrLst>
    <dgm:linClrLst meth="repeat">
      <a:schemeClr val="accent4">
        <a:alpha val="90000"/>
        <a:tint val="55000"/>
      </a:schemeClr>
    </dgm:linClrLst>
    <dgm:effectClrLst/>
    <dgm:txLinClrLst/>
    <dgm:txFillClrLst meth="repeat">
      <a:schemeClr val="dk1"/>
    </dgm:txFillClrLst>
    <dgm:txEffectClrLst/>
  </dgm:styleLbl>
  <dgm:styleLbl name="bgAccFollowNode1">
    <dgm:fillClrLst meth="repeat">
      <a:schemeClr val="accent4">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55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C520CC3-65A5-415C-AA19-66876C322386}" type="doc">
      <dgm:prSet loTypeId="urn:microsoft.com/office/officeart/2011/layout/HexagonRadial" loCatId="cycle" qsTypeId="urn:microsoft.com/office/officeart/2005/8/quickstyle/simple4" qsCatId="simple" csTypeId="urn:microsoft.com/office/officeart/2005/8/colors/accent4_5" csCatId="accent4" phldr="1"/>
      <dgm:spPr/>
      <dgm:t>
        <a:bodyPr/>
        <a:lstStyle/>
        <a:p>
          <a:endParaRPr lang="en-US"/>
        </a:p>
      </dgm:t>
    </dgm:pt>
    <dgm:pt modelId="{DA801F96-9242-4CDC-9C1A-8159F68DD2EC}">
      <dgm:prSet phldrT="[Text]"/>
      <dgm:spPr/>
      <dgm:t>
        <a:bodyPr/>
        <a:lstStyle/>
        <a:p>
          <a:r>
            <a:rPr lang="en-GB"/>
            <a:t>Be active members who contribute to the school and wider community</a:t>
          </a:r>
          <a:endParaRPr lang="en-US"/>
        </a:p>
      </dgm:t>
    </dgm:pt>
    <dgm:pt modelId="{95DEF0E9-65E4-4F7D-A051-E65A34DAD3AF}" type="parTrans" cxnId="{6B2FB180-B711-4637-8EDC-378EDE75BF47}">
      <dgm:prSet/>
      <dgm:spPr/>
      <dgm:t>
        <a:bodyPr/>
        <a:lstStyle/>
        <a:p>
          <a:endParaRPr lang="en-US"/>
        </a:p>
      </dgm:t>
    </dgm:pt>
    <dgm:pt modelId="{A7B3ED9D-EE99-452C-82AF-C179527561A8}" type="sibTrans" cxnId="{6B2FB180-B711-4637-8EDC-378EDE75BF47}">
      <dgm:prSet/>
      <dgm:spPr/>
      <dgm:t>
        <a:bodyPr/>
        <a:lstStyle/>
        <a:p>
          <a:endParaRPr lang="en-US"/>
        </a:p>
      </dgm:t>
    </dgm:pt>
    <dgm:pt modelId="{9084DD2C-D7E5-42FC-895B-D2C83F9225C4}">
      <dgm:prSet phldrT="[Text]"/>
      <dgm:spPr/>
      <dgm:t>
        <a:bodyPr/>
        <a:lstStyle/>
        <a:p>
          <a:r>
            <a:rPr lang="en-GB"/>
            <a:t>Be recognised as individuals with individual needs</a:t>
          </a:r>
          <a:endParaRPr lang="en-US"/>
        </a:p>
      </dgm:t>
    </dgm:pt>
    <dgm:pt modelId="{ACE0BFE9-FB3A-480F-918A-00FDBE2E2A55}" type="parTrans" cxnId="{362D4298-3720-4292-8868-A9CD9B772489}">
      <dgm:prSet/>
      <dgm:spPr/>
      <dgm:t>
        <a:bodyPr/>
        <a:lstStyle/>
        <a:p>
          <a:endParaRPr lang="en-US"/>
        </a:p>
      </dgm:t>
    </dgm:pt>
    <dgm:pt modelId="{9A5EA861-04A8-4452-AE18-C446665F19B5}" type="sibTrans" cxnId="{362D4298-3720-4292-8868-A9CD9B772489}">
      <dgm:prSet/>
      <dgm:spPr/>
      <dgm:t>
        <a:bodyPr/>
        <a:lstStyle/>
        <a:p>
          <a:endParaRPr lang="en-US"/>
        </a:p>
      </dgm:t>
    </dgm:pt>
    <dgm:pt modelId="{F1DC2F9B-7663-47C5-9C10-7E0125D7D622}">
      <dgm:prSet phldrT="[Text]"/>
      <dgm:spPr/>
      <dgm:t>
        <a:bodyPr/>
        <a:lstStyle/>
        <a:p>
          <a:r>
            <a:rPr lang="en-GB"/>
            <a:t>Acquire the skills and commitment that will set them on the path of becoming successful and independent life-long learners</a:t>
          </a:r>
          <a:endParaRPr lang="en-US"/>
        </a:p>
      </dgm:t>
    </dgm:pt>
    <dgm:pt modelId="{658C6265-3555-417D-98CC-FC9D57AA219A}" type="parTrans" cxnId="{714C4EF5-254E-47C0-B577-A1B2D1713C6F}">
      <dgm:prSet/>
      <dgm:spPr/>
      <dgm:t>
        <a:bodyPr/>
        <a:lstStyle/>
        <a:p>
          <a:endParaRPr lang="en-US"/>
        </a:p>
      </dgm:t>
    </dgm:pt>
    <dgm:pt modelId="{4BEA40E7-EA4D-4468-8F79-2AE4A71FF869}" type="sibTrans" cxnId="{714C4EF5-254E-47C0-B577-A1B2D1713C6F}">
      <dgm:prSet/>
      <dgm:spPr/>
      <dgm:t>
        <a:bodyPr/>
        <a:lstStyle/>
        <a:p>
          <a:endParaRPr lang="en-US"/>
        </a:p>
      </dgm:t>
    </dgm:pt>
    <dgm:pt modelId="{B6D6CC50-30AF-4FFC-ABDB-A88394F72A5E}">
      <dgm:prSet phldrT="[Text]"/>
      <dgm:spPr/>
      <dgm:t>
        <a:bodyPr/>
        <a:lstStyle/>
        <a:p>
          <a:r>
            <a:rPr lang="en-GB"/>
            <a:t>Recognise and celebrate diversity</a:t>
          </a:r>
          <a:endParaRPr lang="en-US"/>
        </a:p>
      </dgm:t>
    </dgm:pt>
    <dgm:pt modelId="{6B0F25DB-A499-4F5E-95D9-61F9A8080D9F}" type="parTrans" cxnId="{4FDE27AB-27A3-4CA2-AD9E-B057F2C0E399}">
      <dgm:prSet/>
      <dgm:spPr/>
      <dgm:t>
        <a:bodyPr/>
        <a:lstStyle/>
        <a:p>
          <a:endParaRPr lang="en-US"/>
        </a:p>
      </dgm:t>
    </dgm:pt>
    <dgm:pt modelId="{57B681C5-EB43-4EE3-8E84-A07DD1D55579}" type="sibTrans" cxnId="{4FDE27AB-27A3-4CA2-AD9E-B057F2C0E399}">
      <dgm:prSet/>
      <dgm:spPr/>
      <dgm:t>
        <a:bodyPr/>
        <a:lstStyle/>
        <a:p>
          <a:endParaRPr lang="en-US"/>
        </a:p>
      </dgm:t>
    </dgm:pt>
    <dgm:pt modelId="{D38F4C6E-AA70-4D1E-8CD1-FD52E9E98480}">
      <dgm:prSet phldrT="[Text]"/>
      <dgm:spPr/>
      <dgm:t>
        <a:bodyPr/>
        <a:lstStyle/>
        <a:p>
          <a:r>
            <a:rPr lang="en-GB"/>
            <a:t>Be recognised as individuals with unique needs</a:t>
          </a:r>
          <a:endParaRPr lang="en-US"/>
        </a:p>
      </dgm:t>
    </dgm:pt>
    <dgm:pt modelId="{B54C3B7B-F70B-49E9-8CCB-4E726F7720EE}" type="parTrans" cxnId="{7175A852-46E0-4D4E-AD32-BF3CBC87C738}">
      <dgm:prSet/>
      <dgm:spPr/>
      <dgm:t>
        <a:bodyPr/>
        <a:lstStyle/>
        <a:p>
          <a:endParaRPr lang="en-US"/>
        </a:p>
      </dgm:t>
    </dgm:pt>
    <dgm:pt modelId="{0E8229EB-E75F-49F2-B9A0-1B5F1CB71E50}" type="sibTrans" cxnId="{7175A852-46E0-4D4E-AD32-BF3CBC87C738}">
      <dgm:prSet/>
      <dgm:spPr/>
      <dgm:t>
        <a:bodyPr/>
        <a:lstStyle/>
        <a:p>
          <a:endParaRPr lang="en-US"/>
        </a:p>
      </dgm:t>
    </dgm:pt>
    <dgm:pt modelId="{9947A871-58FB-48F9-8A90-9FE911AA59E1}">
      <dgm:prSet phldrT="[Text]"/>
      <dgm:spPr/>
      <dgm:t>
        <a:bodyPr/>
        <a:lstStyle/>
        <a:p>
          <a:r>
            <a:rPr lang="en-GB"/>
            <a:t>Enjoy their time at school making good relationships and lasting friendships</a:t>
          </a:r>
          <a:endParaRPr lang="en-US"/>
        </a:p>
      </dgm:t>
    </dgm:pt>
    <dgm:pt modelId="{885E22CB-32BA-4498-9B0E-6D01387579E1}" type="parTrans" cxnId="{B46E93E1-438D-45B9-B966-6DC2B13C8230}">
      <dgm:prSet/>
      <dgm:spPr/>
      <dgm:t>
        <a:bodyPr/>
        <a:lstStyle/>
        <a:p>
          <a:endParaRPr lang="en-US"/>
        </a:p>
      </dgm:t>
    </dgm:pt>
    <dgm:pt modelId="{89BABBB1-0B1F-4125-A40A-9BD26A63475E}" type="sibTrans" cxnId="{B46E93E1-438D-45B9-B966-6DC2B13C8230}">
      <dgm:prSet/>
      <dgm:spPr/>
      <dgm:t>
        <a:bodyPr/>
        <a:lstStyle/>
        <a:p>
          <a:endParaRPr lang="en-US"/>
        </a:p>
      </dgm:t>
    </dgm:pt>
    <dgm:pt modelId="{E8D805D4-2E4E-4B75-B19D-BB93D0FBDA79}">
      <dgm:prSet phldrT="[Text]"/>
      <dgm:spPr/>
      <dgm:t>
        <a:bodyPr/>
        <a:lstStyle/>
        <a:p>
          <a:r>
            <a:rPr lang="en-GB"/>
            <a:t>Develop the resilience and self-belief needed to tackle challenges confidently</a:t>
          </a:r>
          <a:endParaRPr lang="en-US"/>
        </a:p>
      </dgm:t>
    </dgm:pt>
    <dgm:pt modelId="{4E6C940A-9910-4618-BE43-A04D085293ED}" type="parTrans" cxnId="{19FDE1A6-218A-4E97-80CB-2CCE92A4816D}">
      <dgm:prSet/>
      <dgm:spPr/>
      <dgm:t>
        <a:bodyPr/>
        <a:lstStyle/>
        <a:p>
          <a:endParaRPr lang="en-US"/>
        </a:p>
      </dgm:t>
    </dgm:pt>
    <dgm:pt modelId="{7E325057-B73B-4024-9CF5-15374F6201C4}" type="sibTrans" cxnId="{19FDE1A6-218A-4E97-80CB-2CCE92A4816D}">
      <dgm:prSet/>
      <dgm:spPr/>
      <dgm:t>
        <a:bodyPr/>
        <a:lstStyle/>
        <a:p>
          <a:endParaRPr lang="en-US"/>
        </a:p>
      </dgm:t>
    </dgm:pt>
    <dgm:pt modelId="{51A38087-5C8C-4093-BAF2-578EC6607A1D}">
      <dgm:prSet/>
      <dgm:spPr/>
      <dgm:t>
        <a:bodyPr/>
        <a:lstStyle/>
        <a:p>
          <a:endParaRPr lang="en-US"/>
        </a:p>
      </dgm:t>
    </dgm:pt>
    <dgm:pt modelId="{0BFECAA5-6BB0-4905-9ED7-3C69D92CF53E}" type="parTrans" cxnId="{B89E103C-934D-4A12-A3D5-B1524991217E}">
      <dgm:prSet/>
      <dgm:spPr/>
      <dgm:t>
        <a:bodyPr/>
        <a:lstStyle/>
        <a:p>
          <a:endParaRPr lang="en-US"/>
        </a:p>
      </dgm:t>
    </dgm:pt>
    <dgm:pt modelId="{36040727-5D25-4D37-ABC6-06DE1C2EB058}" type="sibTrans" cxnId="{B89E103C-934D-4A12-A3D5-B1524991217E}">
      <dgm:prSet/>
      <dgm:spPr/>
      <dgm:t>
        <a:bodyPr/>
        <a:lstStyle/>
        <a:p>
          <a:endParaRPr lang="en-US"/>
        </a:p>
      </dgm:t>
    </dgm:pt>
    <dgm:pt modelId="{377B59BC-E097-4A7A-A504-BC61652940C3}" type="pres">
      <dgm:prSet presAssocID="{4C520CC3-65A5-415C-AA19-66876C322386}" presName="Name0" presStyleCnt="0">
        <dgm:presLayoutVars>
          <dgm:chMax val="1"/>
          <dgm:chPref val="1"/>
          <dgm:dir/>
          <dgm:animOne val="branch"/>
          <dgm:animLvl val="lvl"/>
        </dgm:presLayoutVars>
      </dgm:prSet>
      <dgm:spPr/>
    </dgm:pt>
    <dgm:pt modelId="{EE5BFB9E-71C5-4063-B105-05E6BEB0CDDC}" type="pres">
      <dgm:prSet presAssocID="{DA801F96-9242-4CDC-9C1A-8159F68DD2EC}" presName="Parent" presStyleLbl="node0" presStyleIdx="0" presStyleCnt="1">
        <dgm:presLayoutVars>
          <dgm:chMax val="6"/>
          <dgm:chPref val="6"/>
        </dgm:presLayoutVars>
      </dgm:prSet>
      <dgm:spPr/>
    </dgm:pt>
    <dgm:pt modelId="{D044D79B-C68B-4F35-A145-CE8078276F4D}" type="pres">
      <dgm:prSet presAssocID="{9084DD2C-D7E5-42FC-895B-D2C83F9225C4}" presName="Accent1" presStyleCnt="0"/>
      <dgm:spPr/>
    </dgm:pt>
    <dgm:pt modelId="{CF0830BD-11B3-4FC1-B9B0-1B3C40A0AFD0}" type="pres">
      <dgm:prSet presAssocID="{9084DD2C-D7E5-42FC-895B-D2C83F9225C4}" presName="Accent" presStyleLbl="bgShp" presStyleIdx="0" presStyleCnt="6"/>
      <dgm:spPr/>
    </dgm:pt>
    <dgm:pt modelId="{A39A789F-F2D9-41CA-8885-83FD616A82F9}" type="pres">
      <dgm:prSet presAssocID="{9084DD2C-D7E5-42FC-895B-D2C83F9225C4}" presName="Child1" presStyleLbl="node1" presStyleIdx="0" presStyleCnt="6">
        <dgm:presLayoutVars>
          <dgm:chMax val="0"/>
          <dgm:chPref val="0"/>
          <dgm:bulletEnabled val="1"/>
        </dgm:presLayoutVars>
      </dgm:prSet>
      <dgm:spPr/>
    </dgm:pt>
    <dgm:pt modelId="{D94CC64B-39B1-4A6F-921F-0080544D0BF4}" type="pres">
      <dgm:prSet presAssocID="{F1DC2F9B-7663-47C5-9C10-7E0125D7D622}" presName="Accent2" presStyleCnt="0"/>
      <dgm:spPr/>
    </dgm:pt>
    <dgm:pt modelId="{CED2D8EA-1E8B-429E-9BC6-38C861892A22}" type="pres">
      <dgm:prSet presAssocID="{F1DC2F9B-7663-47C5-9C10-7E0125D7D622}" presName="Accent" presStyleLbl="bgShp" presStyleIdx="1" presStyleCnt="6"/>
      <dgm:spPr/>
    </dgm:pt>
    <dgm:pt modelId="{EBBC8B96-3D14-4157-ADC8-E377E65A3107}" type="pres">
      <dgm:prSet presAssocID="{F1DC2F9B-7663-47C5-9C10-7E0125D7D622}" presName="Child2" presStyleLbl="node1" presStyleIdx="1" presStyleCnt="6">
        <dgm:presLayoutVars>
          <dgm:chMax val="0"/>
          <dgm:chPref val="0"/>
          <dgm:bulletEnabled val="1"/>
        </dgm:presLayoutVars>
      </dgm:prSet>
      <dgm:spPr/>
    </dgm:pt>
    <dgm:pt modelId="{9D837790-6A6C-483C-A788-F48B4F17C9AF}" type="pres">
      <dgm:prSet presAssocID="{B6D6CC50-30AF-4FFC-ABDB-A88394F72A5E}" presName="Accent3" presStyleCnt="0"/>
      <dgm:spPr/>
    </dgm:pt>
    <dgm:pt modelId="{4B5AA472-4BBC-4CD2-AF0A-29E662D275DD}" type="pres">
      <dgm:prSet presAssocID="{B6D6CC50-30AF-4FFC-ABDB-A88394F72A5E}" presName="Accent" presStyleLbl="bgShp" presStyleIdx="2" presStyleCnt="6"/>
      <dgm:spPr/>
    </dgm:pt>
    <dgm:pt modelId="{63DEC775-D565-4C68-98A4-D9A2895EBA42}" type="pres">
      <dgm:prSet presAssocID="{B6D6CC50-30AF-4FFC-ABDB-A88394F72A5E}" presName="Child3" presStyleLbl="node1" presStyleIdx="2" presStyleCnt="6">
        <dgm:presLayoutVars>
          <dgm:chMax val="0"/>
          <dgm:chPref val="0"/>
          <dgm:bulletEnabled val="1"/>
        </dgm:presLayoutVars>
      </dgm:prSet>
      <dgm:spPr/>
    </dgm:pt>
    <dgm:pt modelId="{F0AF5B79-4F38-41A2-A9D6-2339049F31AC}" type="pres">
      <dgm:prSet presAssocID="{D38F4C6E-AA70-4D1E-8CD1-FD52E9E98480}" presName="Accent4" presStyleCnt="0"/>
      <dgm:spPr/>
    </dgm:pt>
    <dgm:pt modelId="{DC3D9E13-FEAC-4A29-9C91-9FBEA43BA3F5}" type="pres">
      <dgm:prSet presAssocID="{D38F4C6E-AA70-4D1E-8CD1-FD52E9E98480}" presName="Accent" presStyleLbl="bgShp" presStyleIdx="3" presStyleCnt="6"/>
      <dgm:spPr/>
    </dgm:pt>
    <dgm:pt modelId="{B4211535-9913-45F8-8F73-0DC3C706E025}" type="pres">
      <dgm:prSet presAssocID="{D38F4C6E-AA70-4D1E-8CD1-FD52E9E98480}" presName="Child4" presStyleLbl="node1" presStyleIdx="3" presStyleCnt="6">
        <dgm:presLayoutVars>
          <dgm:chMax val="0"/>
          <dgm:chPref val="0"/>
          <dgm:bulletEnabled val="1"/>
        </dgm:presLayoutVars>
      </dgm:prSet>
      <dgm:spPr/>
    </dgm:pt>
    <dgm:pt modelId="{88656170-88B5-4E26-9D88-69E3648F2060}" type="pres">
      <dgm:prSet presAssocID="{9947A871-58FB-48F9-8A90-9FE911AA59E1}" presName="Accent5" presStyleCnt="0"/>
      <dgm:spPr/>
    </dgm:pt>
    <dgm:pt modelId="{7FF8814E-B1A3-4A3F-ABA5-F86F12854838}" type="pres">
      <dgm:prSet presAssocID="{9947A871-58FB-48F9-8A90-9FE911AA59E1}" presName="Accent" presStyleLbl="bgShp" presStyleIdx="4" presStyleCnt="6"/>
      <dgm:spPr/>
    </dgm:pt>
    <dgm:pt modelId="{56A306BB-89C6-4E4F-BEF7-DFE93DF0C458}" type="pres">
      <dgm:prSet presAssocID="{9947A871-58FB-48F9-8A90-9FE911AA59E1}" presName="Child5" presStyleLbl="node1" presStyleIdx="4" presStyleCnt="6">
        <dgm:presLayoutVars>
          <dgm:chMax val="0"/>
          <dgm:chPref val="0"/>
          <dgm:bulletEnabled val="1"/>
        </dgm:presLayoutVars>
      </dgm:prSet>
      <dgm:spPr/>
    </dgm:pt>
    <dgm:pt modelId="{6E9A2FE6-5B04-41B5-B465-873A321995F0}" type="pres">
      <dgm:prSet presAssocID="{E8D805D4-2E4E-4B75-B19D-BB93D0FBDA79}" presName="Accent6" presStyleCnt="0"/>
      <dgm:spPr/>
    </dgm:pt>
    <dgm:pt modelId="{E712F694-1596-4CFC-9630-E3CFD11DC40B}" type="pres">
      <dgm:prSet presAssocID="{E8D805D4-2E4E-4B75-B19D-BB93D0FBDA79}" presName="Accent" presStyleLbl="bgShp" presStyleIdx="5" presStyleCnt="6"/>
      <dgm:spPr/>
    </dgm:pt>
    <dgm:pt modelId="{A195DAED-98E5-4873-9878-BF64829B7323}" type="pres">
      <dgm:prSet presAssocID="{E8D805D4-2E4E-4B75-B19D-BB93D0FBDA79}" presName="Child6" presStyleLbl="node1" presStyleIdx="5" presStyleCnt="6">
        <dgm:presLayoutVars>
          <dgm:chMax val="0"/>
          <dgm:chPref val="0"/>
          <dgm:bulletEnabled val="1"/>
        </dgm:presLayoutVars>
      </dgm:prSet>
      <dgm:spPr/>
    </dgm:pt>
  </dgm:ptLst>
  <dgm:cxnLst>
    <dgm:cxn modelId="{DC1C6F02-0C8F-4713-86D9-6C49E5F85F3B}" type="presOf" srcId="{DA801F96-9242-4CDC-9C1A-8159F68DD2EC}" destId="{EE5BFB9E-71C5-4063-B105-05E6BEB0CDDC}" srcOrd="0" destOrd="0" presId="urn:microsoft.com/office/officeart/2011/layout/HexagonRadial"/>
    <dgm:cxn modelId="{B89E103C-934D-4A12-A3D5-B1524991217E}" srcId="{4C520CC3-65A5-415C-AA19-66876C322386}" destId="{51A38087-5C8C-4093-BAF2-578EC6607A1D}" srcOrd="1" destOrd="0" parTransId="{0BFECAA5-6BB0-4905-9ED7-3C69D92CF53E}" sibTransId="{36040727-5D25-4D37-ABC6-06DE1C2EB058}"/>
    <dgm:cxn modelId="{4BDFAC43-8B66-4979-BCA1-CB30EC9217E8}" type="presOf" srcId="{D38F4C6E-AA70-4D1E-8CD1-FD52E9E98480}" destId="{B4211535-9913-45F8-8F73-0DC3C706E025}" srcOrd="0" destOrd="0" presId="urn:microsoft.com/office/officeart/2011/layout/HexagonRadial"/>
    <dgm:cxn modelId="{607CCE65-CF5D-442F-8821-A70C70531EEF}" type="presOf" srcId="{B6D6CC50-30AF-4FFC-ABDB-A88394F72A5E}" destId="{63DEC775-D565-4C68-98A4-D9A2895EBA42}" srcOrd="0" destOrd="0" presId="urn:microsoft.com/office/officeart/2011/layout/HexagonRadial"/>
    <dgm:cxn modelId="{7DFB1768-D4F8-4168-AF5F-8133B711DC7A}" type="presOf" srcId="{9084DD2C-D7E5-42FC-895B-D2C83F9225C4}" destId="{A39A789F-F2D9-41CA-8885-83FD616A82F9}" srcOrd="0" destOrd="0" presId="urn:microsoft.com/office/officeart/2011/layout/HexagonRadial"/>
    <dgm:cxn modelId="{7175A852-46E0-4D4E-AD32-BF3CBC87C738}" srcId="{DA801F96-9242-4CDC-9C1A-8159F68DD2EC}" destId="{D38F4C6E-AA70-4D1E-8CD1-FD52E9E98480}" srcOrd="3" destOrd="0" parTransId="{B54C3B7B-F70B-49E9-8CCB-4E726F7720EE}" sibTransId="{0E8229EB-E75F-49F2-B9A0-1B5F1CB71E50}"/>
    <dgm:cxn modelId="{8D205374-EE88-492E-9588-D2D71DB662E3}" type="presOf" srcId="{4C520CC3-65A5-415C-AA19-66876C322386}" destId="{377B59BC-E097-4A7A-A504-BC61652940C3}" srcOrd="0" destOrd="0" presId="urn:microsoft.com/office/officeart/2011/layout/HexagonRadial"/>
    <dgm:cxn modelId="{AAF81655-6E57-4C3C-8B9A-F5A8819F7630}" type="presOf" srcId="{9947A871-58FB-48F9-8A90-9FE911AA59E1}" destId="{56A306BB-89C6-4E4F-BEF7-DFE93DF0C458}" srcOrd="0" destOrd="0" presId="urn:microsoft.com/office/officeart/2011/layout/HexagonRadial"/>
    <dgm:cxn modelId="{6B2FB180-B711-4637-8EDC-378EDE75BF47}" srcId="{4C520CC3-65A5-415C-AA19-66876C322386}" destId="{DA801F96-9242-4CDC-9C1A-8159F68DD2EC}" srcOrd="0" destOrd="0" parTransId="{95DEF0E9-65E4-4F7D-A051-E65A34DAD3AF}" sibTransId="{A7B3ED9D-EE99-452C-82AF-C179527561A8}"/>
    <dgm:cxn modelId="{88D11C88-A62F-44BE-9A08-A227275402A3}" type="presOf" srcId="{E8D805D4-2E4E-4B75-B19D-BB93D0FBDA79}" destId="{A195DAED-98E5-4873-9878-BF64829B7323}" srcOrd="0" destOrd="0" presId="urn:microsoft.com/office/officeart/2011/layout/HexagonRadial"/>
    <dgm:cxn modelId="{2DDF9A95-871E-4476-B0B8-FE7C32818975}" type="presOf" srcId="{F1DC2F9B-7663-47C5-9C10-7E0125D7D622}" destId="{EBBC8B96-3D14-4157-ADC8-E377E65A3107}" srcOrd="0" destOrd="0" presId="urn:microsoft.com/office/officeart/2011/layout/HexagonRadial"/>
    <dgm:cxn modelId="{362D4298-3720-4292-8868-A9CD9B772489}" srcId="{DA801F96-9242-4CDC-9C1A-8159F68DD2EC}" destId="{9084DD2C-D7E5-42FC-895B-D2C83F9225C4}" srcOrd="0" destOrd="0" parTransId="{ACE0BFE9-FB3A-480F-918A-00FDBE2E2A55}" sibTransId="{9A5EA861-04A8-4452-AE18-C446665F19B5}"/>
    <dgm:cxn modelId="{19FDE1A6-218A-4E97-80CB-2CCE92A4816D}" srcId="{DA801F96-9242-4CDC-9C1A-8159F68DD2EC}" destId="{E8D805D4-2E4E-4B75-B19D-BB93D0FBDA79}" srcOrd="5" destOrd="0" parTransId="{4E6C940A-9910-4618-BE43-A04D085293ED}" sibTransId="{7E325057-B73B-4024-9CF5-15374F6201C4}"/>
    <dgm:cxn modelId="{4FDE27AB-27A3-4CA2-AD9E-B057F2C0E399}" srcId="{DA801F96-9242-4CDC-9C1A-8159F68DD2EC}" destId="{B6D6CC50-30AF-4FFC-ABDB-A88394F72A5E}" srcOrd="2" destOrd="0" parTransId="{6B0F25DB-A499-4F5E-95D9-61F9A8080D9F}" sibTransId="{57B681C5-EB43-4EE3-8E84-A07DD1D55579}"/>
    <dgm:cxn modelId="{B46E93E1-438D-45B9-B966-6DC2B13C8230}" srcId="{DA801F96-9242-4CDC-9C1A-8159F68DD2EC}" destId="{9947A871-58FB-48F9-8A90-9FE911AA59E1}" srcOrd="4" destOrd="0" parTransId="{885E22CB-32BA-4498-9B0E-6D01387579E1}" sibTransId="{89BABBB1-0B1F-4125-A40A-9BD26A63475E}"/>
    <dgm:cxn modelId="{714C4EF5-254E-47C0-B577-A1B2D1713C6F}" srcId="{DA801F96-9242-4CDC-9C1A-8159F68DD2EC}" destId="{F1DC2F9B-7663-47C5-9C10-7E0125D7D622}" srcOrd="1" destOrd="0" parTransId="{658C6265-3555-417D-98CC-FC9D57AA219A}" sibTransId="{4BEA40E7-EA4D-4468-8F79-2AE4A71FF869}"/>
    <dgm:cxn modelId="{B107B4AA-9D1F-4DA4-93BD-439C4B8A62DB}" type="presParOf" srcId="{377B59BC-E097-4A7A-A504-BC61652940C3}" destId="{EE5BFB9E-71C5-4063-B105-05E6BEB0CDDC}" srcOrd="0" destOrd="0" presId="urn:microsoft.com/office/officeart/2011/layout/HexagonRadial"/>
    <dgm:cxn modelId="{16076145-F1B0-4291-9B92-232BE41F8233}" type="presParOf" srcId="{377B59BC-E097-4A7A-A504-BC61652940C3}" destId="{D044D79B-C68B-4F35-A145-CE8078276F4D}" srcOrd="1" destOrd="0" presId="urn:microsoft.com/office/officeart/2011/layout/HexagonRadial"/>
    <dgm:cxn modelId="{68CAE1E6-7DCD-4483-8A9B-363646029957}" type="presParOf" srcId="{D044D79B-C68B-4F35-A145-CE8078276F4D}" destId="{CF0830BD-11B3-4FC1-B9B0-1B3C40A0AFD0}" srcOrd="0" destOrd="0" presId="urn:microsoft.com/office/officeart/2011/layout/HexagonRadial"/>
    <dgm:cxn modelId="{77875804-0E6B-4FE2-9850-C38597D60EB7}" type="presParOf" srcId="{377B59BC-E097-4A7A-A504-BC61652940C3}" destId="{A39A789F-F2D9-41CA-8885-83FD616A82F9}" srcOrd="2" destOrd="0" presId="urn:microsoft.com/office/officeart/2011/layout/HexagonRadial"/>
    <dgm:cxn modelId="{969F6E4D-C96E-468B-A2FC-24F4F5244717}" type="presParOf" srcId="{377B59BC-E097-4A7A-A504-BC61652940C3}" destId="{D94CC64B-39B1-4A6F-921F-0080544D0BF4}" srcOrd="3" destOrd="0" presId="urn:microsoft.com/office/officeart/2011/layout/HexagonRadial"/>
    <dgm:cxn modelId="{1FE69B8E-21AC-4B63-AF19-8AD5F9841065}" type="presParOf" srcId="{D94CC64B-39B1-4A6F-921F-0080544D0BF4}" destId="{CED2D8EA-1E8B-429E-9BC6-38C861892A22}" srcOrd="0" destOrd="0" presId="urn:microsoft.com/office/officeart/2011/layout/HexagonRadial"/>
    <dgm:cxn modelId="{5D693A8E-E0E4-4A97-BFF4-A51E6D32AF48}" type="presParOf" srcId="{377B59BC-E097-4A7A-A504-BC61652940C3}" destId="{EBBC8B96-3D14-4157-ADC8-E377E65A3107}" srcOrd="4" destOrd="0" presId="urn:microsoft.com/office/officeart/2011/layout/HexagonRadial"/>
    <dgm:cxn modelId="{EF0294E6-9B62-4653-B84B-0F87944084C4}" type="presParOf" srcId="{377B59BC-E097-4A7A-A504-BC61652940C3}" destId="{9D837790-6A6C-483C-A788-F48B4F17C9AF}" srcOrd="5" destOrd="0" presId="urn:microsoft.com/office/officeart/2011/layout/HexagonRadial"/>
    <dgm:cxn modelId="{A2BC7205-7762-4375-A2C1-2AEEBBBB6BA1}" type="presParOf" srcId="{9D837790-6A6C-483C-A788-F48B4F17C9AF}" destId="{4B5AA472-4BBC-4CD2-AF0A-29E662D275DD}" srcOrd="0" destOrd="0" presId="urn:microsoft.com/office/officeart/2011/layout/HexagonRadial"/>
    <dgm:cxn modelId="{40F04E23-7F3A-41BC-B129-A0ADCC338C2A}" type="presParOf" srcId="{377B59BC-E097-4A7A-A504-BC61652940C3}" destId="{63DEC775-D565-4C68-98A4-D9A2895EBA42}" srcOrd="6" destOrd="0" presId="urn:microsoft.com/office/officeart/2011/layout/HexagonRadial"/>
    <dgm:cxn modelId="{7EB1EB2F-432A-4C14-9AE5-433C53DD56A5}" type="presParOf" srcId="{377B59BC-E097-4A7A-A504-BC61652940C3}" destId="{F0AF5B79-4F38-41A2-A9D6-2339049F31AC}" srcOrd="7" destOrd="0" presId="urn:microsoft.com/office/officeart/2011/layout/HexagonRadial"/>
    <dgm:cxn modelId="{58EF2A5C-89F4-4FD3-AF92-9FAB1C198B6B}" type="presParOf" srcId="{F0AF5B79-4F38-41A2-A9D6-2339049F31AC}" destId="{DC3D9E13-FEAC-4A29-9C91-9FBEA43BA3F5}" srcOrd="0" destOrd="0" presId="urn:microsoft.com/office/officeart/2011/layout/HexagonRadial"/>
    <dgm:cxn modelId="{15285222-005A-4841-8EC5-29A2F3C1EAC7}" type="presParOf" srcId="{377B59BC-E097-4A7A-A504-BC61652940C3}" destId="{B4211535-9913-45F8-8F73-0DC3C706E025}" srcOrd="8" destOrd="0" presId="urn:microsoft.com/office/officeart/2011/layout/HexagonRadial"/>
    <dgm:cxn modelId="{999A2014-EF87-4459-BEE2-6D3887C4769B}" type="presParOf" srcId="{377B59BC-E097-4A7A-A504-BC61652940C3}" destId="{88656170-88B5-4E26-9D88-69E3648F2060}" srcOrd="9" destOrd="0" presId="urn:microsoft.com/office/officeart/2011/layout/HexagonRadial"/>
    <dgm:cxn modelId="{FEED0F9B-A262-4401-B854-4F024B18F152}" type="presParOf" srcId="{88656170-88B5-4E26-9D88-69E3648F2060}" destId="{7FF8814E-B1A3-4A3F-ABA5-F86F12854838}" srcOrd="0" destOrd="0" presId="urn:microsoft.com/office/officeart/2011/layout/HexagonRadial"/>
    <dgm:cxn modelId="{9E20D548-43BE-4605-8618-8118AD7EBB33}" type="presParOf" srcId="{377B59BC-E097-4A7A-A504-BC61652940C3}" destId="{56A306BB-89C6-4E4F-BEF7-DFE93DF0C458}" srcOrd="10" destOrd="0" presId="urn:microsoft.com/office/officeart/2011/layout/HexagonRadial"/>
    <dgm:cxn modelId="{6B5CC60F-F0BA-4DC7-8E89-9AC590F8AAFE}" type="presParOf" srcId="{377B59BC-E097-4A7A-A504-BC61652940C3}" destId="{6E9A2FE6-5B04-41B5-B465-873A321995F0}" srcOrd="11" destOrd="0" presId="urn:microsoft.com/office/officeart/2011/layout/HexagonRadial"/>
    <dgm:cxn modelId="{358CB6A0-9E54-4006-A1E8-E11B05D855AE}" type="presParOf" srcId="{6E9A2FE6-5B04-41B5-B465-873A321995F0}" destId="{E712F694-1596-4CFC-9630-E3CFD11DC40B}" srcOrd="0" destOrd="0" presId="urn:microsoft.com/office/officeart/2011/layout/HexagonRadial"/>
    <dgm:cxn modelId="{C7543E80-D23F-4FC9-867D-7F13EDF3D463}" type="presParOf" srcId="{377B59BC-E097-4A7A-A504-BC61652940C3}" destId="{A195DAED-98E5-4873-9878-BF64829B7323}" srcOrd="12" destOrd="0" presId="urn:microsoft.com/office/officeart/2011/layout/HexagonRadial"/>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5E3D9A5-B570-4DA0-A38C-52B5BEE8DCE4}" type="doc">
      <dgm:prSet loTypeId="urn:microsoft.com/office/officeart/2005/8/layout/vList6" loCatId="list" qsTypeId="urn:microsoft.com/office/officeart/2005/8/quickstyle/simple1" qsCatId="simple" csTypeId="urn:microsoft.com/office/officeart/2005/8/colors/accent4_4" csCatId="accent4" phldr="1"/>
      <dgm:spPr/>
      <dgm:t>
        <a:bodyPr/>
        <a:lstStyle/>
        <a:p>
          <a:endParaRPr lang="en-US"/>
        </a:p>
      </dgm:t>
    </dgm:pt>
    <dgm:pt modelId="{C13B9EA3-22F8-4C86-8DA0-5A3ECF333574}">
      <dgm:prSet phldrT="[Text]"/>
      <dgm:spPr/>
      <dgm:t>
        <a:bodyPr/>
        <a:lstStyle/>
        <a:p>
          <a:r>
            <a:rPr lang="en-US"/>
            <a:t>Communication and Interactions</a:t>
          </a:r>
        </a:p>
      </dgm:t>
    </dgm:pt>
    <dgm:pt modelId="{F8977BF1-8F55-4262-9E76-A58529A3605B}" type="parTrans" cxnId="{852EA9D0-DAF8-42BF-97F8-96698D8D18E6}">
      <dgm:prSet/>
      <dgm:spPr/>
      <dgm:t>
        <a:bodyPr/>
        <a:lstStyle/>
        <a:p>
          <a:endParaRPr lang="en-US"/>
        </a:p>
      </dgm:t>
    </dgm:pt>
    <dgm:pt modelId="{AD7090E0-4ABA-4D7F-9C5E-CB2DF1BB6F6F}" type="sibTrans" cxnId="{852EA9D0-DAF8-42BF-97F8-96698D8D18E6}">
      <dgm:prSet/>
      <dgm:spPr/>
      <dgm:t>
        <a:bodyPr/>
        <a:lstStyle/>
        <a:p>
          <a:endParaRPr lang="en-US"/>
        </a:p>
      </dgm:t>
    </dgm:pt>
    <dgm:pt modelId="{534144E2-54DA-4501-90A5-AACF89EAEDA0}">
      <dgm:prSet phldrT="[Text]" custT="1"/>
      <dgm:spPr/>
      <dgm:t>
        <a:bodyPr/>
        <a:lstStyle/>
        <a:p>
          <a:r>
            <a:rPr lang="en-GB" sz="1000"/>
            <a:t>Visual supports e.g. timetables and now/next, social stories</a:t>
          </a:r>
          <a:endParaRPr lang="en-US" sz="1000"/>
        </a:p>
      </dgm:t>
    </dgm:pt>
    <dgm:pt modelId="{5EA3BE2F-9A96-4385-AC56-506A3B649642}" type="parTrans" cxnId="{9C559AD6-FA64-4B96-9311-3B0B974EB3E7}">
      <dgm:prSet/>
      <dgm:spPr/>
      <dgm:t>
        <a:bodyPr/>
        <a:lstStyle/>
        <a:p>
          <a:endParaRPr lang="en-US"/>
        </a:p>
      </dgm:t>
    </dgm:pt>
    <dgm:pt modelId="{A92225C2-0FE4-49AA-8C5A-51A9408A503C}" type="sibTrans" cxnId="{9C559AD6-FA64-4B96-9311-3B0B974EB3E7}">
      <dgm:prSet/>
      <dgm:spPr/>
      <dgm:t>
        <a:bodyPr/>
        <a:lstStyle/>
        <a:p>
          <a:endParaRPr lang="en-US"/>
        </a:p>
      </dgm:t>
    </dgm:pt>
    <dgm:pt modelId="{3450299D-829B-495F-B2CB-D9BC3FD342BB}">
      <dgm:prSet phldrT="[Text]"/>
      <dgm:spPr/>
      <dgm:t>
        <a:bodyPr/>
        <a:lstStyle/>
        <a:p>
          <a:r>
            <a:rPr lang="en-GB"/>
            <a:t>Cognition and Learning</a:t>
          </a:r>
          <a:endParaRPr lang="en-US"/>
        </a:p>
      </dgm:t>
    </dgm:pt>
    <dgm:pt modelId="{C815B59B-1048-4FCF-8713-E1BD854DCFF2}" type="parTrans" cxnId="{AADE4C92-6AAB-4C91-A684-79D0CEEF901A}">
      <dgm:prSet/>
      <dgm:spPr/>
      <dgm:t>
        <a:bodyPr/>
        <a:lstStyle/>
        <a:p>
          <a:endParaRPr lang="en-US"/>
        </a:p>
      </dgm:t>
    </dgm:pt>
    <dgm:pt modelId="{016DA1C3-2347-4F32-A2E5-3827794CD443}" type="sibTrans" cxnId="{AADE4C92-6AAB-4C91-A684-79D0CEEF901A}">
      <dgm:prSet/>
      <dgm:spPr/>
      <dgm:t>
        <a:bodyPr/>
        <a:lstStyle/>
        <a:p>
          <a:endParaRPr lang="en-US"/>
        </a:p>
      </dgm:t>
    </dgm:pt>
    <dgm:pt modelId="{397B5870-CC74-469F-924A-910A5710C157}">
      <dgm:prSet custT="1"/>
      <dgm:spPr/>
      <dgm:t>
        <a:bodyPr/>
        <a:lstStyle/>
        <a:p>
          <a:r>
            <a:rPr lang="en-GB" sz="1000"/>
            <a:t>Physical resources e.g. ear defenders, weighted blanket</a:t>
          </a:r>
        </a:p>
      </dgm:t>
    </dgm:pt>
    <dgm:pt modelId="{3DC91187-D58C-4A9D-B635-0970F53BB941}" type="parTrans" cxnId="{D89AC8D2-9364-4848-B31F-DE92D430CD68}">
      <dgm:prSet/>
      <dgm:spPr/>
      <dgm:t>
        <a:bodyPr/>
        <a:lstStyle/>
        <a:p>
          <a:endParaRPr lang="en-US"/>
        </a:p>
      </dgm:t>
    </dgm:pt>
    <dgm:pt modelId="{2D51ECFC-8096-4321-9B0E-BCDADFFCDE33}" type="sibTrans" cxnId="{D89AC8D2-9364-4848-B31F-DE92D430CD68}">
      <dgm:prSet/>
      <dgm:spPr/>
      <dgm:t>
        <a:bodyPr/>
        <a:lstStyle/>
        <a:p>
          <a:endParaRPr lang="en-US"/>
        </a:p>
      </dgm:t>
    </dgm:pt>
    <dgm:pt modelId="{DBACC0A3-C1E5-493E-BB3A-E621253CB3C8}">
      <dgm:prSet custT="1"/>
      <dgm:spPr/>
      <dgm:t>
        <a:bodyPr/>
        <a:lstStyle/>
        <a:p>
          <a:r>
            <a:rPr lang="en-GB" sz="1000"/>
            <a:t> Talking interventions –Colourful Semantics</a:t>
          </a:r>
        </a:p>
      </dgm:t>
    </dgm:pt>
    <dgm:pt modelId="{7C5445C5-7E52-41D1-87DB-3691036C77FD}" type="parTrans" cxnId="{F359FA6F-D40C-44B7-875C-8175862589DF}">
      <dgm:prSet/>
      <dgm:spPr/>
      <dgm:t>
        <a:bodyPr/>
        <a:lstStyle/>
        <a:p>
          <a:endParaRPr lang="en-US"/>
        </a:p>
      </dgm:t>
    </dgm:pt>
    <dgm:pt modelId="{B51DEF29-DA14-4DA5-8676-D1B4C4641D7A}" type="sibTrans" cxnId="{F359FA6F-D40C-44B7-875C-8175862589DF}">
      <dgm:prSet/>
      <dgm:spPr/>
      <dgm:t>
        <a:bodyPr/>
        <a:lstStyle/>
        <a:p>
          <a:endParaRPr lang="en-US"/>
        </a:p>
      </dgm:t>
    </dgm:pt>
    <dgm:pt modelId="{982B45FD-267E-4DB8-8DC5-2F8171FBE2BD}">
      <dgm:prSet custT="1"/>
      <dgm:spPr/>
      <dgm:t>
        <a:bodyPr/>
        <a:lstStyle/>
        <a:p>
          <a:r>
            <a:rPr lang="en-GB" sz="1000"/>
            <a:t> Art Therapy</a:t>
          </a:r>
        </a:p>
      </dgm:t>
    </dgm:pt>
    <dgm:pt modelId="{F39297F2-347E-4B31-918B-BE38C7FC3D88}" type="parTrans" cxnId="{ADF4EEE3-F9C2-4509-8FD2-7325562806B6}">
      <dgm:prSet/>
      <dgm:spPr/>
      <dgm:t>
        <a:bodyPr/>
        <a:lstStyle/>
        <a:p>
          <a:endParaRPr lang="en-US"/>
        </a:p>
      </dgm:t>
    </dgm:pt>
    <dgm:pt modelId="{838EC24C-7466-49B9-9037-6DEC997D8128}" type="sibTrans" cxnId="{ADF4EEE3-F9C2-4509-8FD2-7325562806B6}">
      <dgm:prSet/>
      <dgm:spPr/>
      <dgm:t>
        <a:bodyPr/>
        <a:lstStyle/>
        <a:p>
          <a:endParaRPr lang="en-US"/>
        </a:p>
      </dgm:t>
    </dgm:pt>
    <dgm:pt modelId="{46DEF061-EC00-4520-9EB0-89306681A909}">
      <dgm:prSet custT="1"/>
      <dgm:spPr/>
      <dgm:t>
        <a:bodyPr/>
        <a:lstStyle/>
        <a:p>
          <a:r>
            <a:rPr lang="en-GB" sz="1050"/>
            <a:t>Differentiated tasks</a:t>
          </a:r>
        </a:p>
      </dgm:t>
    </dgm:pt>
    <dgm:pt modelId="{D95EE1A2-A3E9-4C0F-80C6-A9B371E132FD}" type="parTrans" cxnId="{F098B454-0FAA-439E-9793-BE80D39B295C}">
      <dgm:prSet/>
      <dgm:spPr/>
      <dgm:t>
        <a:bodyPr/>
        <a:lstStyle/>
        <a:p>
          <a:endParaRPr lang="en-US"/>
        </a:p>
      </dgm:t>
    </dgm:pt>
    <dgm:pt modelId="{A1B13A2D-4AA7-4027-8F0C-1C861B16AB7B}" type="sibTrans" cxnId="{F098B454-0FAA-439E-9793-BE80D39B295C}">
      <dgm:prSet/>
      <dgm:spPr/>
      <dgm:t>
        <a:bodyPr/>
        <a:lstStyle/>
        <a:p>
          <a:endParaRPr lang="en-US"/>
        </a:p>
      </dgm:t>
    </dgm:pt>
    <dgm:pt modelId="{90CC2529-F6A8-4DCF-8131-615A527ADF6E}">
      <dgm:prSet custT="1"/>
      <dgm:spPr/>
      <dgm:t>
        <a:bodyPr/>
        <a:lstStyle/>
        <a:p>
          <a:r>
            <a:rPr lang="en-GB" sz="1050"/>
            <a:t>Increased scaffolding e.g. visual aids, modelling, writing frames</a:t>
          </a:r>
        </a:p>
      </dgm:t>
    </dgm:pt>
    <dgm:pt modelId="{12A3885F-CB91-4876-A854-D7BE224C0CB5}" type="parTrans" cxnId="{A9C943E9-1C2E-442E-A144-BCA25232CB61}">
      <dgm:prSet/>
      <dgm:spPr/>
      <dgm:t>
        <a:bodyPr/>
        <a:lstStyle/>
        <a:p>
          <a:endParaRPr lang="en-US"/>
        </a:p>
      </dgm:t>
    </dgm:pt>
    <dgm:pt modelId="{0037A1B5-29AD-4047-A17B-3676A20DA13D}" type="sibTrans" cxnId="{A9C943E9-1C2E-442E-A144-BCA25232CB61}">
      <dgm:prSet/>
      <dgm:spPr/>
      <dgm:t>
        <a:bodyPr/>
        <a:lstStyle/>
        <a:p>
          <a:endParaRPr lang="en-US"/>
        </a:p>
      </dgm:t>
    </dgm:pt>
    <dgm:pt modelId="{B147C535-85F3-464F-9549-FA864BB27968}">
      <dgm:prSet custT="1"/>
      <dgm:spPr/>
      <dgm:t>
        <a:bodyPr/>
        <a:lstStyle/>
        <a:p>
          <a:r>
            <a:rPr lang="en-GB" sz="1050"/>
            <a:t>Touch-typing</a:t>
          </a:r>
        </a:p>
      </dgm:t>
    </dgm:pt>
    <dgm:pt modelId="{EA780461-E510-48DD-8144-BECF9F03B7D5}" type="parTrans" cxnId="{DBE4BAD5-2E88-487F-B013-24236D891D90}">
      <dgm:prSet/>
      <dgm:spPr/>
      <dgm:t>
        <a:bodyPr/>
        <a:lstStyle/>
        <a:p>
          <a:endParaRPr lang="en-US"/>
        </a:p>
      </dgm:t>
    </dgm:pt>
    <dgm:pt modelId="{BF0D181E-DA08-4267-B0F9-839DEAA02ADB}" type="sibTrans" cxnId="{DBE4BAD5-2E88-487F-B013-24236D891D90}">
      <dgm:prSet/>
      <dgm:spPr/>
      <dgm:t>
        <a:bodyPr/>
        <a:lstStyle/>
        <a:p>
          <a:endParaRPr lang="en-US"/>
        </a:p>
      </dgm:t>
    </dgm:pt>
    <dgm:pt modelId="{E1116BA4-2DEB-4E8B-97E4-3A3CE5342FCD}">
      <dgm:prSet custT="1"/>
      <dgm:spPr/>
      <dgm:t>
        <a:bodyPr/>
        <a:lstStyle/>
        <a:p>
          <a:r>
            <a:rPr lang="en-GB" sz="1050"/>
            <a:t> Small group support</a:t>
          </a:r>
        </a:p>
      </dgm:t>
    </dgm:pt>
    <dgm:pt modelId="{C2ECAD73-76D0-4BC9-AAC9-3EBA4C27C6F6}" type="parTrans" cxnId="{40E50B56-1AEA-4D7E-81FB-4C762D2EF9A4}">
      <dgm:prSet/>
      <dgm:spPr/>
      <dgm:t>
        <a:bodyPr/>
        <a:lstStyle/>
        <a:p>
          <a:endParaRPr lang="en-US"/>
        </a:p>
      </dgm:t>
    </dgm:pt>
    <dgm:pt modelId="{B3323C23-5304-4EA7-9019-E19CD5C795C9}" type="sibTrans" cxnId="{40E50B56-1AEA-4D7E-81FB-4C762D2EF9A4}">
      <dgm:prSet/>
      <dgm:spPr/>
      <dgm:t>
        <a:bodyPr/>
        <a:lstStyle/>
        <a:p>
          <a:endParaRPr lang="en-US"/>
        </a:p>
      </dgm:t>
    </dgm:pt>
    <dgm:pt modelId="{80F97673-3E99-49A1-A5B6-BB096FB047EA}">
      <dgm:prSet custT="1"/>
      <dgm:spPr/>
      <dgm:t>
        <a:bodyPr/>
        <a:lstStyle/>
        <a:p>
          <a:r>
            <a:rPr lang="en-GB" sz="1050"/>
            <a:t>1:1 intervention –The Word Wasp, Leaps for learning, Mastering Number</a:t>
          </a:r>
        </a:p>
      </dgm:t>
    </dgm:pt>
    <dgm:pt modelId="{75717581-D8B0-49A2-BA87-3FB36B57D94E}" type="parTrans" cxnId="{5C62DA93-A18F-4F1A-96CD-8EBD67C0BD26}">
      <dgm:prSet/>
      <dgm:spPr/>
      <dgm:t>
        <a:bodyPr/>
        <a:lstStyle/>
        <a:p>
          <a:endParaRPr lang="en-US"/>
        </a:p>
      </dgm:t>
    </dgm:pt>
    <dgm:pt modelId="{D1215BC0-2D5C-4187-BD44-59224C4C74A3}" type="sibTrans" cxnId="{5C62DA93-A18F-4F1A-96CD-8EBD67C0BD26}">
      <dgm:prSet/>
      <dgm:spPr/>
      <dgm:t>
        <a:bodyPr/>
        <a:lstStyle/>
        <a:p>
          <a:endParaRPr lang="en-US"/>
        </a:p>
      </dgm:t>
    </dgm:pt>
    <dgm:pt modelId="{48E9CD2F-6355-4FD6-B799-4E1606AC1740}">
      <dgm:prSet custT="1"/>
      <dgm:spPr/>
      <dgm:t>
        <a:bodyPr/>
        <a:lstStyle/>
        <a:p>
          <a:r>
            <a:rPr lang="en-GB" sz="1050"/>
            <a:t>Precision teaching</a:t>
          </a:r>
        </a:p>
      </dgm:t>
    </dgm:pt>
    <dgm:pt modelId="{72272C43-8E6B-4B55-B92D-D1A35982AE75}" type="parTrans" cxnId="{6EF16A15-AD26-4ABB-AA91-2DD6B5B3706D}">
      <dgm:prSet/>
      <dgm:spPr/>
      <dgm:t>
        <a:bodyPr/>
        <a:lstStyle/>
        <a:p>
          <a:endParaRPr lang="en-US"/>
        </a:p>
      </dgm:t>
    </dgm:pt>
    <dgm:pt modelId="{BA1BCC18-94F9-48D3-ACFF-436EBB978A9F}" type="sibTrans" cxnId="{6EF16A15-AD26-4ABB-AA91-2DD6B5B3706D}">
      <dgm:prSet/>
      <dgm:spPr/>
      <dgm:t>
        <a:bodyPr/>
        <a:lstStyle/>
        <a:p>
          <a:endParaRPr lang="en-US"/>
        </a:p>
      </dgm:t>
    </dgm:pt>
    <dgm:pt modelId="{4A16EA46-555B-4E0B-BEEC-90488470B388}">
      <dgm:prSet custT="1"/>
      <dgm:spPr/>
      <dgm:t>
        <a:bodyPr/>
        <a:lstStyle/>
        <a:p>
          <a:r>
            <a:rPr lang="en-GB" sz="1000"/>
            <a:t> Individual task management boards</a:t>
          </a:r>
        </a:p>
      </dgm:t>
    </dgm:pt>
    <dgm:pt modelId="{691CCE40-A080-4C25-9B2F-42825B6998DB}" type="parTrans" cxnId="{86647148-9BBE-4413-A2E1-9E8E521E6CBD}">
      <dgm:prSet/>
      <dgm:spPr/>
      <dgm:t>
        <a:bodyPr/>
        <a:lstStyle/>
        <a:p>
          <a:endParaRPr lang="en-US"/>
        </a:p>
      </dgm:t>
    </dgm:pt>
    <dgm:pt modelId="{9ADFF58D-666F-4D52-A773-103925E003C6}" type="sibTrans" cxnId="{86647148-9BBE-4413-A2E1-9E8E521E6CBD}">
      <dgm:prSet/>
      <dgm:spPr/>
      <dgm:t>
        <a:bodyPr/>
        <a:lstStyle/>
        <a:p>
          <a:endParaRPr lang="en-US"/>
        </a:p>
      </dgm:t>
    </dgm:pt>
    <dgm:pt modelId="{463628C6-35D6-46D1-B531-A15F42614AE7}">
      <dgm:prSet custT="1"/>
      <dgm:spPr/>
      <dgm:t>
        <a:bodyPr/>
        <a:lstStyle/>
        <a:p>
          <a:r>
            <a:rPr lang="en-GB" sz="1000"/>
            <a:t>Speech and Language Therapy</a:t>
          </a:r>
        </a:p>
      </dgm:t>
    </dgm:pt>
    <dgm:pt modelId="{AA31B10F-82A6-4EC2-9D2F-457D6DD1F77C}" type="parTrans" cxnId="{298A63F3-F1FD-4DB7-AD50-9A2257DE6A9A}">
      <dgm:prSet/>
      <dgm:spPr/>
      <dgm:t>
        <a:bodyPr/>
        <a:lstStyle/>
        <a:p>
          <a:endParaRPr lang="en-US"/>
        </a:p>
      </dgm:t>
    </dgm:pt>
    <dgm:pt modelId="{AE2CBB94-F2D1-451D-B432-E04437ADDF12}" type="sibTrans" cxnId="{298A63F3-F1FD-4DB7-AD50-9A2257DE6A9A}">
      <dgm:prSet/>
      <dgm:spPr/>
      <dgm:t>
        <a:bodyPr/>
        <a:lstStyle/>
        <a:p>
          <a:endParaRPr lang="en-US"/>
        </a:p>
      </dgm:t>
    </dgm:pt>
    <dgm:pt modelId="{AA70B901-7B59-4A6D-92EE-4C528EB3CBB8}">
      <dgm:prSet custT="1"/>
      <dgm:spPr/>
      <dgm:t>
        <a:bodyPr/>
        <a:lstStyle/>
        <a:p>
          <a:r>
            <a:rPr lang="en-GB" sz="1000"/>
            <a:t>Our Pet Therapy Dog</a:t>
          </a:r>
        </a:p>
      </dgm:t>
    </dgm:pt>
    <dgm:pt modelId="{30A5B6F6-E6E7-4B7D-876F-3031C103C5A7}" type="parTrans" cxnId="{17160D48-E625-452D-AB61-C4C62C71E0D6}">
      <dgm:prSet/>
      <dgm:spPr/>
      <dgm:t>
        <a:bodyPr/>
        <a:lstStyle/>
        <a:p>
          <a:endParaRPr lang="en-US"/>
        </a:p>
      </dgm:t>
    </dgm:pt>
    <dgm:pt modelId="{6CDCE053-2D4F-4EB0-AE58-7DB8E57F48E9}" type="sibTrans" cxnId="{17160D48-E625-452D-AB61-C4C62C71E0D6}">
      <dgm:prSet/>
      <dgm:spPr/>
      <dgm:t>
        <a:bodyPr/>
        <a:lstStyle/>
        <a:p>
          <a:endParaRPr lang="en-US"/>
        </a:p>
      </dgm:t>
    </dgm:pt>
    <dgm:pt modelId="{6E5BF13A-CCE8-4302-8759-107D329658B8}">
      <dgm:prSet custT="1"/>
      <dgm:spPr/>
      <dgm:t>
        <a:bodyPr/>
        <a:lstStyle/>
        <a:p>
          <a:r>
            <a:rPr lang="en-GB" sz="1000"/>
            <a:t>Essential Letters and Sounds</a:t>
          </a:r>
        </a:p>
      </dgm:t>
    </dgm:pt>
    <dgm:pt modelId="{7BF903BC-90A7-419D-ADF0-E4A9DA8C7FFF}" type="parTrans" cxnId="{DD8D1234-539E-4002-BA8C-B8C4451E6CE6}">
      <dgm:prSet/>
      <dgm:spPr/>
      <dgm:t>
        <a:bodyPr/>
        <a:lstStyle/>
        <a:p>
          <a:endParaRPr lang="en-US"/>
        </a:p>
      </dgm:t>
    </dgm:pt>
    <dgm:pt modelId="{FC90C4B8-7890-4DB6-8F39-01B6755AE2E8}" type="sibTrans" cxnId="{DD8D1234-539E-4002-BA8C-B8C4451E6CE6}">
      <dgm:prSet/>
      <dgm:spPr/>
      <dgm:t>
        <a:bodyPr/>
        <a:lstStyle/>
        <a:p>
          <a:endParaRPr lang="en-US"/>
        </a:p>
      </dgm:t>
    </dgm:pt>
    <dgm:pt modelId="{3688EF62-A78D-49B6-BEE7-CD14B669CFC8}">
      <dgm:prSet custT="1"/>
      <dgm:spPr/>
      <dgm:t>
        <a:bodyPr/>
        <a:lstStyle/>
        <a:p>
          <a:r>
            <a:rPr lang="en-GB" sz="1050"/>
            <a:t>Wordshark online</a:t>
          </a:r>
        </a:p>
      </dgm:t>
    </dgm:pt>
    <dgm:pt modelId="{5A7A6117-5602-454A-A6CA-2C9907FD1689}" type="parTrans" cxnId="{B642FDFA-8ADF-47F3-BEB5-276248FB5306}">
      <dgm:prSet/>
      <dgm:spPr/>
      <dgm:t>
        <a:bodyPr/>
        <a:lstStyle/>
        <a:p>
          <a:endParaRPr lang="en-US"/>
        </a:p>
      </dgm:t>
    </dgm:pt>
    <dgm:pt modelId="{00548C87-E374-4D37-8BB0-43E28DF7E7C8}" type="sibTrans" cxnId="{B642FDFA-8ADF-47F3-BEB5-276248FB5306}">
      <dgm:prSet/>
      <dgm:spPr/>
      <dgm:t>
        <a:bodyPr/>
        <a:lstStyle/>
        <a:p>
          <a:endParaRPr lang="en-US"/>
        </a:p>
      </dgm:t>
    </dgm:pt>
    <dgm:pt modelId="{80D02B7C-1A6D-4C50-9C47-EBEFB3DD0AC7}">
      <dgm:prSet custT="1"/>
      <dgm:spPr/>
      <dgm:t>
        <a:bodyPr/>
        <a:lstStyle/>
        <a:p>
          <a:r>
            <a:rPr lang="en-GB" sz="1050"/>
            <a:t>Rapid Reading</a:t>
          </a:r>
        </a:p>
      </dgm:t>
    </dgm:pt>
    <dgm:pt modelId="{0B7377F0-7642-4027-B10D-78889715FFA3}" type="parTrans" cxnId="{0BDF83A7-007A-4350-8D97-CDA1F4A871E3}">
      <dgm:prSet/>
      <dgm:spPr/>
      <dgm:t>
        <a:bodyPr/>
        <a:lstStyle/>
        <a:p>
          <a:endParaRPr lang="en-US"/>
        </a:p>
      </dgm:t>
    </dgm:pt>
    <dgm:pt modelId="{382B9B1A-B2DB-42BD-A153-0DAC3149A382}" type="sibTrans" cxnId="{0BDF83A7-007A-4350-8D97-CDA1F4A871E3}">
      <dgm:prSet/>
      <dgm:spPr/>
      <dgm:t>
        <a:bodyPr/>
        <a:lstStyle/>
        <a:p>
          <a:endParaRPr lang="en-US"/>
        </a:p>
      </dgm:t>
    </dgm:pt>
    <dgm:pt modelId="{CB59DC0B-9EF0-44BC-ADAD-26931BE849C3}" type="pres">
      <dgm:prSet presAssocID="{35E3D9A5-B570-4DA0-A38C-52B5BEE8DCE4}" presName="Name0" presStyleCnt="0">
        <dgm:presLayoutVars>
          <dgm:dir/>
          <dgm:animLvl val="lvl"/>
          <dgm:resizeHandles/>
        </dgm:presLayoutVars>
      </dgm:prSet>
      <dgm:spPr/>
    </dgm:pt>
    <dgm:pt modelId="{D28E3B83-A35A-4B3E-8632-72C76620AC17}" type="pres">
      <dgm:prSet presAssocID="{C13B9EA3-22F8-4C86-8DA0-5A3ECF333574}" presName="linNode" presStyleCnt="0"/>
      <dgm:spPr/>
    </dgm:pt>
    <dgm:pt modelId="{8C7118A3-285C-4D3A-A577-DCC7B5A4EABD}" type="pres">
      <dgm:prSet presAssocID="{C13B9EA3-22F8-4C86-8DA0-5A3ECF333574}" presName="parentShp" presStyleLbl="node1" presStyleIdx="0" presStyleCnt="2" custScaleX="73228" custLinFactNeighborX="-11549" custLinFactNeighborY="521">
        <dgm:presLayoutVars>
          <dgm:bulletEnabled val="1"/>
        </dgm:presLayoutVars>
      </dgm:prSet>
      <dgm:spPr/>
    </dgm:pt>
    <dgm:pt modelId="{C9EE39C6-B047-4A03-8A35-BE7849A01B01}" type="pres">
      <dgm:prSet presAssocID="{C13B9EA3-22F8-4C86-8DA0-5A3ECF333574}" presName="childShp" presStyleLbl="bgAccFollowNode1" presStyleIdx="0" presStyleCnt="2" custScaleX="117847">
        <dgm:presLayoutVars>
          <dgm:bulletEnabled val="1"/>
        </dgm:presLayoutVars>
      </dgm:prSet>
      <dgm:spPr/>
    </dgm:pt>
    <dgm:pt modelId="{0DE7B1A5-6144-45CA-9F9E-8D54C6DC71A4}" type="pres">
      <dgm:prSet presAssocID="{AD7090E0-4ABA-4D7F-9C5E-CB2DF1BB6F6F}" presName="spacing" presStyleCnt="0"/>
      <dgm:spPr/>
    </dgm:pt>
    <dgm:pt modelId="{D2253677-AC9F-44E4-9D31-4567F17C8BD3}" type="pres">
      <dgm:prSet presAssocID="{3450299D-829B-495F-B2CB-D9BC3FD342BB}" presName="linNode" presStyleCnt="0"/>
      <dgm:spPr/>
    </dgm:pt>
    <dgm:pt modelId="{45229507-DD85-4572-A3A6-F8991DBAE459}" type="pres">
      <dgm:prSet presAssocID="{3450299D-829B-495F-B2CB-D9BC3FD342BB}" presName="parentShp" presStyleLbl="node1" presStyleIdx="1" presStyleCnt="2" custScaleX="72441">
        <dgm:presLayoutVars>
          <dgm:bulletEnabled val="1"/>
        </dgm:presLayoutVars>
      </dgm:prSet>
      <dgm:spPr/>
    </dgm:pt>
    <dgm:pt modelId="{5117827A-5BE0-4D98-82A9-5F0EDCC87259}" type="pres">
      <dgm:prSet presAssocID="{3450299D-829B-495F-B2CB-D9BC3FD342BB}" presName="childShp" presStyleLbl="bgAccFollowNode1" presStyleIdx="1" presStyleCnt="2" custScaleX="117848">
        <dgm:presLayoutVars>
          <dgm:bulletEnabled val="1"/>
        </dgm:presLayoutVars>
      </dgm:prSet>
      <dgm:spPr/>
    </dgm:pt>
  </dgm:ptLst>
  <dgm:cxnLst>
    <dgm:cxn modelId="{49E54508-D7BD-49D1-87BC-19375AA65F07}" type="presOf" srcId="{DBACC0A3-C1E5-493E-BB3A-E621253CB3C8}" destId="{C9EE39C6-B047-4A03-8A35-BE7849A01B01}" srcOrd="0" destOrd="3" presId="urn:microsoft.com/office/officeart/2005/8/layout/vList6"/>
    <dgm:cxn modelId="{B2218C0C-DBEB-4173-8919-8FE54F63E5D8}" type="presOf" srcId="{B147C535-85F3-464F-9549-FA864BB27968}" destId="{5117827A-5BE0-4D98-82A9-5F0EDCC87259}" srcOrd="0" destOrd="2" presId="urn:microsoft.com/office/officeart/2005/8/layout/vList6"/>
    <dgm:cxn modelId="{E732B30E-5E71-47B6-A9A4-15203B41DB9E}" type="presOf" srcId="{397B5870-CC74-469F-924A-910A5710C157}" destId="{C9EE39C6-B047-4A03-8A35-BE7849A01B01}" srcOrd="0" destOrd="1" presId="urn:microsoft.com/office/officeart/2005/8/layout/vList6"/>
    <dgm:cxn modelId="{999B6410-BAA1-48A1-9AEB-63684B50CC97}" type="presOf" srcId="{80F97673-3E99-49A1-A5B6-BB096FB047EA}" destId="{5117827A-5BE0-4D98-82A9-5F0EDCC87259}" srcOrd="0" destOrd="4" presId="urn:microsoft.com/office/officeart/2005/8/layout/vList6"/>
    <dgm:cxn modelId="{48EC4211-C41D-4C7B-81C2-79D52DF4371D}" type="presOf" srcId="{E1116BA4-2DEB-4E8B-97E4-3A3CE5342FCD}" destId="{5117827A-5BE0-4D98-82A9-5F0EDCC87259}" srcOrd="0" destOrd="3" presId="urn:microsoft.com/office/officeart/2005/8/layout/vList6"/>
    <dgm:cxn modelId="{C09B9B14-3C87-44E6-816E-7279B116811D}" type="presOf" srcId="{3688EF62-A78D-49B6-BEE7-CD14B669CFC8}" destId="{5117827A-5BE0-4D98-82A9-5F0EDCC87259}" srcOrd="0" destOrd="6" presId="urn:microsoft.com/office/officeart/2005/8/layout/vList6"/>
    <dgm:cxn modelId="{6EF16A15-AD26-4ABB-AA91-2DD6B5B3706D}" srcId="{3450299D-829B-495F-B2CB-D9BC3FD342BB}" destId="{48E9CD2F-6355-4FD6-B799-4E1606AC1740}" srcOrd="5" destOrd="0" parTransId="{72272C43-8E6B-4B55-B92D-D1A35982AE75}" sibTransId="{BA1BCC18-94F9-48D3-ACFF-436EBB978A9F}"/>
    <dgm:cxn modelId="{1E943F1A-54EF-4EA4-A5C9-20CC06EC51DB}" type="presOf" srcId="{46DEF061-EC00-4520-9EB0-89306681A909}" destId="{5117827A-5BE0-4D98-82A9-5F0EDCC87259}" srcOrd="0" destOrd="0" presId="urn:microsoft.com/office/officeart/2005/8/layout/vList6"/>
    <dgm:cxn modelId="{DD8D1234-539E-4002-BA8C-B8C4451E6CE6}" srcId="{C13B9EA3-22F8-4C86-8DA0-5A3ECF333574}" destId="{6E5BF13A-CCE8-4302-8759-107D329658B8}" srcOrd="7" destOrd="0" parTransId="{7BF903BC-90A7-419D-ADF0-E4A9DA8C7FFF}" sibTransId="{FC90C4B8-7890-4DB6-8F39-01B6755AE2E8}"/>
    <dgm:cxn modelId="{2ED9B739-E51D-4B52-9C1F-E1642DEE8441}" type="presOf" srcId="{C13B9EA3-22F8-4C86-8DA0-5A3ECF333574}" destId="{8C7118A3-285C-4D3A-A577-DCC7B5A4EABD}" srcOrd="0" destOrd="0" presId="urn:microsoft.com/office/officeart/2005/8/layout/vList6"/>
    <dgm:cxn modelId="{012AB03D-8983-4515-ADA5-A39FBD0E4DE6}" type="presOf" srcId="{90CC2529-F6A8-4DCF-8131-615A527ADF6E}" destId="{5117827A-5BE0-4D98-82A9-5F0EDCC87259}" srcOrd="0" destOrd="1" presId="urn:microsoft.com/office/officeart/2005/8/layout/vList6"/>
    <dgm:cxn modelId="{338A953E-E28F-4D08-A806-319A9770EDA9}" type="presOf" srcId="{982B45FD-267E-4DB8-8DC5-2F8171FBE2BD}" destId="{C9EE39C6-B047-4A03-8A35-BE7849A01B01}" srcOrd="0" destOrd="4" presId="urn:microsoft.com/office/officeart/2005/8/layout/vList6"/>
    <dgm:cxn modelId="{17160D48-E625-452D-AB61-C4C62C71E0D6}" srcId="{C13B9EA3-22F8-4C86-8DA0-5A3ECF333574}" destId="{AA70B901-7B59-4A6D-92EE-4C528EB3CBB8}" srcOrd="6" destOrd="0" parTransId="{30A5B6F6-E6E7-4B7D-876F-3031C103C5A7}" sibTransId="{6CDCE053-2D4F-4EB0-AE58-7DB8E57F48E9}"/>
    <dgm:cxn modelId="{86647148-9BBE-4413-A2E1-9E8E521E6CBD}" srcId="{C13B9EA3-22F8-4C86-8DA0-5A3ECF333574}" destId="{4A16EA46-555B-4E0B-BEEC-90488470B388}" srcOrd="2" destOrd="0" parTransId="{691CCE40-A080-4C25-9B2F-42825B6998DB}" sibTransId="{9ADFF58D-666F-4D52-A773-103925E003C6}"/>
    <dgm:cxn modelId="{42254D6E-11D3-44D2-88F9-18BC77C4C5AB}" type="presOf" srcId="{463628C6-35D6-46D1-B531-A15F42614AE7}" destId="{C9EE39C6-B047-4A03-8A35-BE7849A01B01}" srcOrd="0" destOrd="5" presId="urn:microsoft.com/office/officeart/2005/8/layout/vList6"/>
    <dgm:cxn modelId="{F359FA6F-D40C-44B7-875C-8175862589DF}" srcId="{C13B9EA3-22F8-4C86-8DA0-5A3ECF333574}" destId="{DBACC0A3-C1E5-493E-BB3A-E621253CB3C8}" srcOrd="3" destOrd="0" parTransId="{7C5445C5-7E52-41D1-87DB-3691036C77FD}" sibTransId="{B51DEF29-DA14-4DA5-8676-D1B4C4641D7A}"/>
    <dgm:cxn modelId="{F098B454-0FAA-439E-9793-BE80D39B295C}" srcId="{3450299D-829B-495F-B2CB-D9BC3FD342BB}" destId="{46DEF061-EC00-4520-9EB0-89306681A909}" srcOrd="0" destOrd="0" parTransId="{D95EE1A2-A3E9-4C0F-80C6-A9B371E132FD}" sibTransId="{A1B13A2D-4AA7-4027-8F0C-1C861B16AB7B}"/>
    <dgm:cxn modelId="{40E50B56-1AEA-4D7E-81FB-4C762D2EF9A4}" srcId="{3450299D-829B-495F-B2CB-D9BC3FD342BB}" destId="{E1116BA4-2DEB-4E8B-97E4-3A3CE5342FCD}" srcOrd="3" destOrd="0" parTransId="{C2ECAD73-76D0-4BC9-AAC9-3EBA4C27C6F6}" sibTransId="{B3323C23-5304-4EA7-9019-E19CD5C795C9}"/>
    <dgm:cxn modelId="{60F9B977-4D31-4869-9DD1-E40E9ED180AB}" type="presOf" srcId="{80D02B7C-1A6D-4C50-9C47-EBEFB3DD0AC7}" destId="{5117827A-5BE0-4D98-82A9-5F0EDCC87259}" srcOrd="0" destOrd="7" presId="urn:microsoft.com/office/officeart/2005/8/layout/vList6"/>
    <dgm:cxn modelId="{63FB6381-0E3C-40AC-B7A9-971B756FDA44}" type="presOf" srcId="{48E9CD2F-6355-4FD6-B799-4E1606AC1740}" destId="{5117827A-5BE0-4D98-82A9-5F0EDCC87259}" srcOrd="0" destOrd="5" presId="urn:microsoft.com/office/officeart/2005/8/layout/vList6"/>
    <dgm:cxn modelId="{AADE4C92-6AAB-4C91-A684-79D0CEEF901A}" srcId="{35E3D9A5-B570-4DA0-A38C-52B5BEE8DCE4}" destId="{3450299D-829B-495F-B2CB-D9BC3FD342BB}" srcOrd="1" destOrd="0" parTransId="{C815B59B-1048-4FCF-8713-E1BD854DCFF2}" sibTransId="{016DA1C3-2347-4F32-A2E5-3827794CD443}"/>
    <dgm:cxn modelId="{5C62DA93-A18F-4F1A-96CD-8EBD67C0BD26}" srcId="{3450299D-829B-495F-B2CB-D9BC3FD342BB}" destId="{80F97673-3E99-49A1-A5B6-BB096FB047EA}" srcOrd="4" destOrd="0" parTransId="{75717581-D8B0-49A2-BA87-3FB36B57D94E}" sibTransId="{D1215BC0-2D5C-4187-BD44-59224C4C74A3}"/>
    <dgm:cxn modelId="{0BDF83A7-007A-4350-8D97-CDA1F4A871E3}" srcId="{3450299D-829B-495F-B2CB-D9BC3FD342BB}" destId="{80D02B7C-1A6D-4C50-9C47-EBEFB3DD0AC7}" srcOrd="7" destOrd="0" parTransId="{0B7377F0-7642-4027-B10D-78889715FFA3}" sibTransId="{382B9B1A-B2DB-42BD-A153-0DAC3149A382}"/>
    <dgm:cxn modelId="{C772D8CC-18E3-45B4-883F-63A9B8FBC757}" type="presOf" srcId="{35E3D9A5-B570-4DA0-A38C-52B5BEE8DCE4}" destId="{CB59DC0B-9EF0-44BC-ADAD-26931BE849C3}" srcOrd="0" destOrd="0" presId="urn:microsoft.com/office/officeart/2005/8/layout/vList6"/>
    <dgm:cxn modelId="{852EA9D0-DAF8-42BF-97F8-96698D8D18E6}" srcId="{35E3D9A5-B570-4DA0-A38C-52B5BEE8DCE4}" destId="{C13B9EA3-22F8-4C86-8DA0-5A3ECF333574}" srcOrd="0" destOrd="0" parTransId="{F8977BF1-8F55-4262-9E76-A58529A3605B}" sibTransId="{AD7090E0-4ABA-4D7F-9C5E-CB2DF1BB6F6F}"/>
    <dgm:cxn modelId="{D89AC8D2-9364-4848-B31F-DE92D430CD68}" srcId="{C13B9EA3-22F8-4C86-8DA0-5A3ECF333574}" destId="{397B5870-CC74-469F-924A-910A5710C157}" srcOrd="1" destOrd="0" parTransId="{3DC91187-D58C-4A9D-B635-0970F53BB941}" sibTransId="{2D51ECFC-8096-4321-9B0E-BCDADFFCDE33}"/>
    <dgm:cxn modelId="{DBE4BAD5-2E88-487F-B013-24236D891D90}" srcId="{3450299D-829B-495F-B2CB-D9BC3FD342BB}" destId="{B147C535-85F3-464F-9549-FA864BB27968}" srcOrd="2" destOrd="0" parTransId="{EA780461-E510-48DD-8144-BECF9F03B7D5}" sibTransId="{BF0D181E-DA08-4267-B0F9-839DEAA02ADB}"/>
    <dgm:cxn modelId="{9C559AD6-FA64-4B96-9311-3B0B974EB3E7}" srcId="{C13B9EA3-22F8-4C86-8DA0-5A3ECF333574}" destId="{534144E2-54DA-4501-90A5-AACF89EAEDA0}" srcOrd="0" destOrd="0" parTransId="{5EA3BE2F-9A96-4385-AC56-506A3B649642}" sibTransId="{A92225C2-0FE4-49AA-8C5A-51A9408A503C}"/>
    <dgm:cxn modelId="{7A36C1D9-2451-4A86-A48F-3DC597E849F7}" type="presOf" srcId="{3450299D-829B-495F-B2CB-D9BC3FD342BB}" destId="{45229507-DD85-4572-A3A6-F8991DBAE459}" srcOrd="0" destOrd="0" presId="urn:microsoft.com/office/officeart/2005/8/layout/vList6"/>
    <dgm:cxn modelId="{266F82DA-B7FD-41D0-88E1-2B14069DD06A}" type="presOf" srcId="{4A16EA46-555B-4E0B-BEEC-90488470B388}" destId="{C9EE39C6-B047-4A03-8A35-BE7849A01B01}" srcOrd="0" destOrd="2" presId="urn:microsoft.com/office/officeart/2005/8/layout/vList6"/>
    <dgm:cxn modelId="{8F1403DE-B890-4931-80E4-0C71F8842F32}" type="presOf" srcId="{AA70B901-7B59-4A6D-92EE-4C528EB3CBB8}" destId="{C9EE39C6-B047-4A03-8A35-BE7849A01B01}" srcOrd="0" destOrd="6" presId="urn:microsoft.com/office/officeart/2005/8/layout/vList6"/>
    <dgm:cxn modelId="{ADF4EEE3-F9C2-4509-8FD2-7325562806B6}" srcId="{C13B9EA3-22F8-4C86-8DA0-5A3ECF333574}" destId="{982B45FD-267E-4DB8-8DC5-2F8171FBE2BD}" srcOrd="4" destOrd="0" parTransId="{F39297F2-347E-4B31-918B-BE38C7FC3D88}" sibTransId="{838EC24C-7466-49B9-9037-6DEC997D8128}"/>
    <dgm:cxn modelId="{2E7C00E9-1B44-4219-B093-5F992D07AB3B}" type="presOf" srcId="{534144E2-54DA-4501-90A5-AACF89EAEDA0}" destId="{C9EE39C6-B047-4A03-8A35-BE7849A01B01}" srcOrd="0" destOrd="0" presId="urn:microsoft.com/office/officeart/2005/8/layout/vList6"/>
    <dgm:cxn modelId="{A9C943E9-1C2E-442E-A144-BCA25232CB61}" srcId="{3450299D-829B-495F-B2CB-D9BC3FD342BB}" destId="{90CC2529-F6A8-4DCF-8131-615A527ADF6E}" srcOrd="1" destOrd="0" parTransId="{12A3885F-CB91-4876-A854-D7BE224C0CB5}" sibTransId="{0037A1B5-29AD-4047-A17B-3676A20DA13D}"/>
    <dgm:cxn modelId="{755E33F0-CCE3-4179-AA41-92A3BFA19CEB}" type="presOf" srcId="{6E5BF13A-CCE8-4302-8759-107D329658B8}" destId="{C9EE39C6-B047-4A03-8A35-BE7849A01B01}" srcOrd="0" destOrd="7" presId="urn:microsoft.com/office/officeart/2005/8/layout/vList6"/>
    <dgm:cxn modelId="{298A63F3-F1FD-4DB7-AD50-9A2257DE6A9A}" srcId="{C13B9EA3-22F8-4C86-8DA0-5A3ECF333574}" destId="{463628C6-35D6-46D1-B531-A15F42614AE7}" srcOrd="5" destOrd="0" parTransId="{AA31B10F-82A6-4EC2-9D2F-457D6DD1F77C}" sibTransId="{AE2CBB94-F2D1-451D-B432-E04437ADDF12}"/>
    <dgm:cxn modelId="{B642FDFA-8ADF-47F3-BEB5-276248FB5306}" srcId="{3450299D-829B-495F-B2CB-D9BC3FD342BB}" destId="{3688EF62-A78D-49B6-BEE7-CD14B669CFC8}" srcOrd="6" destOrd="0" parTransId="{5A7A6117-5602-454A-A6CA-2C9907FD1689}" sibTransId="{00548C87-E374-4D37-8BB0-43E28DF7E7C8}"/>
    <dgm:cxn modelId="{B0597FB4-6F25-4101-8FB8-6DC501FD28E1}" type="presParOf" srcId="{CB59DC0B-9EF0-44BC-ADAD-26931BE849C3}" destId="{D28E3B83-A35A-4B3E-8632-72C76620AC17}" srcOrd="0" destOrd="0" presId="urn:microsoft.com/office/officeart/2005/8/layout/vList6"/>
    <dgm:cxn modelId="{080C9894-B274-452D-A203-13191AAD1415}" type="presParOf" srcId="{D28E3B83-A35A-4B3E-8632-72C76620AC17}" destId="{8C7118A3-285C-4D3A-A577-DCC7B5A4EABD}" srcOrd="0" destOrd="0" presId="urn:microsoft.com/office/officeart/2005/8/layout/vList6"/>
    <dgm:cxn modelId="{F438E402-B160-4792-BF7D-F15883055C79}" type="presParOf" srcId="{D28E3B83-A35A-4B3E-8632-72C76620AC17}" destId="{C9EE39C6-B047-4A03-8A35-BE7849A01B01}" srcOrd="1" destOrd="0" presId="urn:microsoft.com/office/officeart/2005/8/layout/vList6"/>
    <dgm:cxn modelId="{86978091-A338-4798-A15C-CE5392C80038}" type="presParOf" srcId="{CB59DC0B-9EF0-44BC-ADAD-26931BE849C3}" destId="{0DE7B1A5-6144-45CA-9F9E-8D54C6DC71A4}" srcOrd="1" destOrd="0" presId="urn:microsoft.com/office/officeart/2005/8/layout/vList6"/>
    <dgm:cxn modelId="{6A19F3C5-018E-42AB-81AC-8666C957945D}" type="presParOf" srcId="{CB59DC0B-9EF0-44BC-ADAD-26931BE849C3}" destId="{D2253677-AC9F-44E4-9D31-4567F17C8BD3}" srcOrd="2" destOrd="0" presId="urn:microsoft.com/office/officeart/2005/8/layout/vList6"/>
    <dgm:cxn modelId="{546B3001-62E5-4040-932C-AA4D2A715F13}" type="presParOf" srcId="{D2253677-AC9F-44E4-9D31-4567F17C8BD3}" destId="{45229507-DD85-4572-A3A6-F8991DBAE459}" srcOrd="0" destOrd="0" presId="urn:microsoft.com/office/officeart/2005/8/layout/vList6"/>
    <dgm:cxn modelId="{AFF2BD33-BFAC-4D6B-B0D0-ECF1A23BB629}" type="presParOf" srcId="{D2253677-AC9F-44E4-9D31-4567F17C8BD3}" destId="{5117827A-5BE0-4D98-82A9-5F0EDCC87259}" srcOrd="1" destOrd="0" presId="urn:microsoft.com/office/officeart/2005/8/layout/vList6"/>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5E3D9A5-B570-4DA0-A38C-52B5BEE8DCE4}" type="doc">
      <dgm:prSet loTypeId="urn:microsoft.com/office/officeart/2005/8/layout/vList6" loCatId="list" qsTypeId="urn:microsoft.com/office/officeart/2005/8/quickstyle/simple1" qsCatId="simple" csTypeId="urn:microsoft.com/office/officeart/2005/8/colors/accent4_4" csCatId="accent4" phldr="1"/>
      <dgm:spPr/>
      <dgm:t>
        <a:bodyPr/>
        <a:lstStyle/>
        <a:p>
          <a:endParaRPr lang="en-US"/>
        </a:p>
      </dgm:t>
    </dgm:pt>
    <dgm:pt modelId="{C13B9EA3-22F8-4C86-8DA0-5A3ECF333574}">
      <dgm:prSet phldrT="[Text]" custT="1"/>
      <dgm:spPr/>
      <dgm:t>
        <a:bodyPr/>
        <a:lstStyle/>
        <a:p>
          <a:r>
            <a:rPr lang="en-US" sz="1700"/>
            <a:t>Social Emotional and Mental Health</a:t>
          </a:r>
        </a:p>
      </dgm:t>
    </dgm:pt>
    <dgm:pt modelId="{F8977BF1-8F55-4262-9E76-A58529A3605B}" type="parTrans" cxnId="{852EA9D0-DAF8-42BF-97F8-96698D8D18E6}">
      <dgm:prSet/>
      <dgm:spPr/>
      <dgm:t>
        <a:bodyPr/>
        <a:lstStyle/>
        <a:p>
          <a:endParaRPr lang="en-US"/>
        </a:p>
      </dgm:t>
    </dgm:pt>
    <dgm:pt modelId="{AD7090E0-4ABA-4D7F-9C5E-CB2DF1BB6F6F}" type="sibTrans" cxnId="{852EA9D0-DAF8-42BF-97F8-96698D8D18E6}">
      <dgm:prSet/>
      <dgm:spPr/>
      <dgm:t>
        <a:bodyPr/>
        <a:lstStyle/>
        <a:p>
          <a:endParaRPr lang="en-US"/>
        </a:p>
      </dgm:t>
    </dgm:pt>
    <dgm:pt modelId="{534144E2-54DA-4501-90A5-AACF89EAEDA0}">
      <dgm:prSet phldrT="[Text]" custT="1"/>
      <dgm:spPr/>
      <dgm:t>
        <a:bodyPr/>
        <a:lstStyle/>
        <a:p>
          <a:r>
            <a:rPr lang="en-GB" sz="1000"/>
            <a:t>Mindfulness/brain and body breaks</a:t>
          </a:r>
          <a:endParaRPr lang="en-US" sz="1000"/>
        </a:p>
      </dgm:t>
    </dgm:pt>
    <dgm:pt modelId="{5EA3BE2F-9A96-4385-AC56-506A3B649642}" type="parTrans" cxnId="{9C559AD6-FA64-4B96-9311-3B0B974EB3E7}">
      <dgm:prSet/>
      <dgm:spPr/>
      <dgm:t>
        <a:bodyPr/>
        <a:lstStyle/>
        <a:p>
          <a:endParaRPr lang="en-US"/>
        </a:p>
      </dgm:t>
    </dgm:pt>
    <dgm:pt modelId="{A92225C2-0FE4-49AA-8C5A-51A9408A503C}" type="sibTrans" cxnId="{9C559AD6-FA64-4B96-9311-3B0B974EB3E7}">
      <dgm:prSet/>
      <dgm:spPr/>
      <dgm:t>
        <a:bodyPr/>
        <a:lstStyle/>
        <a:p>
          <a:endParaRPr lang="en-US"/>
        </a:p>
      </dgm:t>
    </dgm:pt>
    <dgm:pt modelId="{3450299D-829B-495F-B2CB-D9BC3FD342BB}">
      <dgm:prSet phldrT="[Text]" custT="1"/>
      <dgm:spPr/>
      <dgm:t>
        <a:bodyPr/>
        <a:lstStyle/>
        <a:p>
          <a:r>
            <a:rPr lang="en-GB" sz="1700"/>
            <a:t>Sensory and/or Physical Needs</a:t>
          </a:r>
          <a:endParaRPr lang="en-US" sz="1700"/>
        </a:p>
      </dgm:t>
    </dgm:pt>
    <dgm:pt modelId="{C815B59B-1048-4FCF-8713-E1BD854DCFF2}" type="parTrans" cxnId="{AADE4C92-6AAB-4C91-A684-79D0CEEF901A}">
      <dgm:prSet/>
      <dgm:spPr/>
      <dgm:t>
        <a:bodyPr/>
        <a:lstStyle/>
        <a:p>
          <a:endParaRPr lang="en-US"/>
        </a:p>
      </dgm:t>
    </dgm:pt>
    <dgm:pt modelId="{016DA1C3-2347-4F32-A2E5-3827794CD443}" type="sibTrans" cxnId="{AADE4C92-6AAB-4C91-A684-79D0CEEF901A}">
      <dgm:prSet/>
      <dgm:spPr/>
      <dgm:t>
        <a:bodyPr/>
        <a:lstStyle/>
        <a:p>
          <a:endParaRPr lang="en-US"/>
        </a:p>
      </dgm:t>
    </dgm:pt>
    <dgm:pt modelId="{46DEF061-EC00-4520-9EB0-89306681A909}">
      <dgm:prSet custT="1"/>
      <dgm:spPr/>
      <dgm:t>
        <a:bodyPr/>
        <a:lstStyle/>
        <a:p>
          <a:r>
            <a:rPr lang="en-GB" sz="1050"/>
            <a:t>Physical resources e.g. writing slope, ear defenders, individual laptop, pencil grip, braille printer</a:t>
          </a:r>
        </a:p>
      </dgm:t>
    </dgm:pt>
    <dgm:pt modelId="{D95EE1A2-A3E9-4C0F-80C6-A9B371E132FD}" type="parTrans" cxnId="{F098B454-0FAA-439E-9793-BE80D39B295C}">
      <dgm:prSet/>
      <dgm:spPr/>
      <dgm:t>
        <a:bodyPr/>
        <a:lstStyle/>
        <a:p>
          <a:endParaRPr lang="en-US"/>
        </a:p>
      </dgm:t>
    </dgm:pt>
    <dgm:pt modelId="{A1B13A2D-4AA7-4027-8F0C-1C861B16AB7B}" type="sibTrans" cxnId="{F098B454-0FAA-439E-9793-BE80D39B295C}">
      <dgm:prSet/>
      <dgm:spPr/>
      <dgm:t>
        <a:bodyPr/>
        <a:lstStyle/>
        <a:p>
          <a:endParaRPr lang="en-US"/>
        </a:p>
      </dgm:t>
    </dgm:pt>
    <dgm:pt modelId="{03E3FBC8-5577-4150-9585-AFFD76CB6C8E}">
      <dgm:prSet custT="1"/>
      <dgm:spPr/>
      <dgm:t>
        <a:bodyPr/>
        <a:lstStyle/>
        <a:p>
          <a:r>
            <a:rPr lang="en-GB" sz="1000"/>
            <a:t> Family Support Worker</a:t>
          </a:r>
        </a:p>
      </dgm:t>
    </dgm:pt>
    <dgm:pt modelId="{7D756D64-8C0D-4EB0-A882-37E9148DE464}" type="parTrans" cxnId="{49377521-E478-423F-AA7E-09E257881CB0}">
      <dgm:prSet/>
      <dgm:spPr/>
      <dgm:t>
        <a:bodyPr/>
        <a:lstStyle/>
        <a:p>
          <a:endParaRPr lang="en-US"/>
        </a:p>
      </dgm:t>
    </dgm:pt>
    <dgm:pt modelId="{AAC1000F-D34A-46B9-966E-39C526F4E358}" type="sibTrans" cxnId="{49377521-E478-423F-AA7E-09E257881CB0}">
      <dgm:prSet/>
      <dgm:spPr/>
      <dgm:t>
        <a:bodyPr/>
        <a:lstStyle/>
        <a:p>
          <a:endParaRPr lang="en-US"/>
        </a:p>
      </dgm:t>
    </dgm:pt>
    <dgm:pt modelId="{A6243C96-92BF-4358-9D02-F6E543A29110}">
      <dgm:prSet custT="1"/>
      <dgm:spPr/>
      <dgm:t>
        <a:bodyPr/>
        <a:lstStyle/>
        <a:p>
          <a:r>
            <a:rPr lang="en-GB" sz="1000"/>
            <a:t>1:1 intervention – Home School Link Worker, Primary Behaviour Support Wellbeing, ELSA, Art Therapy, CAMHS, MHST referrals</a:t>
          </a:r>
        </a:p>
      </dgm:t>
    </dgm:pt>
    <dgm:pt modelId="{0D095C0A-D9EF-4F71-AEDD-82FE95A3445B}" type="parTrans" cxnId="{07774DDD-5130-4F1C-B805-9B20AB90FA6F}">
      <dgm:prSet/>
      <dgm:spPr/>
      <dgm:t>
        <a:bodyPr/>
        <a:lstStyle/>
        <a:p>
          <a:endParaRPr lang="en-US"/>
        </a:p>
      </dgm:t>
    </dgm:pt>
    <dgm:pt modelId="{53FC6B5C-5259-40C5-96D5-606084679D7F}" type="sibTrans" cxnId="{07774DDD-5130-4F1C-B805-9B20AB90FA6F}">
      <dgm:prSet/>
      <dgm:spPr/>
      <dgm:t>
        <a:bodyPr/>
        <a:lstStyle/>
        <a:p>
          <a:endParaRPr lang="en-US"/>
        </a:p>
      </dgm:t>
    </dgm:pt>
    <dgm:pt modelId="{E27980A1-AEB4-4DE5-98FB-684044983DD0}">
      <dgm:prSet custT="1"/>
      <dgm:spPr/>
      <dgm:t>
        <a:bodyPr/>
        <a:lstStyle/>
        <a:p>
          <a:r>
            <a:rPr lang="en-GB" sz="1050"/>
            <a:t>Sports intervention – fine and gross motor skills programme</a:t>
          </a:r>
        </a:p>
      </dgm:t>
    </dgm:pt>
    <dgm:pt modelId="{479D9A9F-1633-4109-B5F4-7BC338C9FAAC}" type="parTrans" cxnId="{592EB05E-85B0-4AB2-A13B-37FB4BEE79F4}">
      <dgm:prSet/>
      <dgm:spPr/>
      <dgm:t>
        <a:bodyPr/>
        <a:lstStyle/>
        <a:p>
          <a:endParaRPr lang="en-US"/>
        </a:p>
      </dgm:t>
    </dgm:pt>
    <dgm:pt modelId="{4B300B44-AC20-4BCA-86D8-F4BAC8027AEA}" type="sibTrans" cxnId="{592EB05E-85B0-4AB2-A13B-37FB4BEE79F4}">
      <dgm:prSet/>
      <dgm:spPr/>
      <dgm:t>
        <a:bodyPr/>
        <a:lstStyle/>
        <a:p>
          <a:endParaRPr lang="en-US"/>
        </a:p>
      </dgm:t>
    </dgm:pt>
    <dgm:pt modelId="{064253AB-6FEB-4DAA-8384-89A952C996B0}">
      <dgm:prSet custT="1"/>
      <dgm:spPr/>
      <dgm:t>
        <a:bodyPr/>
        <a:lstStyle/>
        <a:p>
          <a:r>
            <a:rPr lang="en-GB" sz="1050"/>
            <a:t>Specific seating arrangements</a:t>
          </a:r>
        </a:p>
      </dgm:t>
    </dgm:pt>
    <dgm:pt modelId="{62CFD12E-795C-41CF-83E2-4203530EDAF4}" type="parTrans" cxnId="{08DD73C7-5F9F-43F1-9284-5BF583182678}">
      <dgm:prSet/>
      <dgm:spPr/>
      <dgm:t>
        <a:bodyPr/>
        <a:lstStyle/>
        <a:p>
          <a:endParaRPr lang="en-US"/>
        </a:p>
      </dgm:t>
    </dgm:pt>
    <dgm:pt modelId="{AE61C37E-A86B-44A6-9A5E-50053A2CCD38}" type="sibTrans" cxnId="{08DD73C7-5F9F-43F1-9284-5BF583182678}">
      <dgm:prSet/>
      <dgm:spPr/>
      <dgm:t>
        <a:bodyPr/>
        <a:lstStyle/>
        <a:p>
          <a:endParaRPr lang="en-US"/>
        </a:p>
      </dgm:t>
    </dgm:pt>
    <dgm:pt modelId="{DF1D8F7C-9B1A-4504-98DE-29A0483ABF9E}">
      <dgm:prSet custT="1"/>
      <dgm:spPr/>
      <dgm:t>
        <a:bodyPr/>
        <a:lstStyle/>
        <a:p>
          <a:r>
            <a:rPr lang="en-GB" sz="1050"/>
            <a:t>OT</a:t>
          </a:r>
        </a:p>
      </dgm:t>
    </dgm:pt>
    <dgm:pt modelId="{517C0CFA-0743-4F51-9962-F8F881E68BDE}" type="parTrans" cxnId="{F6314FC2-F7E9-452C-A7E2-12BA60463B27}">
      <dgm:prSet/>
      <dgm:spPr/>
      <dgm:t>
        <a:bodyPr/>
        <a:lstStyle/>
        <a:p>
          <a:endParaRPr lang="en-US"/>
        </a:p>
      </dgm:t>
    </dgm:pt>
    <dgm:pt modelId="{C75FD32C-CA1D-4871-B8BD-6E33B9C29EBF}" type="sibTrans" cxnId="{F6314FC2-F7E9-452C-A7E2-12BA60463B27}">
      <dgm:prSet/>
      <dgm:spPr/>
      <dgm:t>
        <a:bodyPr/>
        <a:lstStyle/>
        <a:p>
          <a:endParaRPr lang="en-US"/>
        </a:p>
      </dgm:t>
    </dgm:pt>
    <dgm:pt modelId="{991F2295-D01B-4C4C-9AF6-6565A0EFACCB}">
      <dgm:prSet custT="1"/>
      <dgm:spPr/>
      <dgm:t>
        <a:bodyPr/>
        <a:lstStyle/>
        <a:p>
          <a:r>
            <a:rPr lang="en-GB" sz="1050"/>
            <a:t>Fine and gross motor group</a:t>
          </a:r>
        </a:p>
      </dgm:t>
    </dgm:pt>
    <dgm:pt modelId="{7FBC53F0-81B6-4F7E-B90B-204C1E994728}" type="parTrans" cxnId="{3535FD7D-18A1-491D-85E2-C1B7CE2D3AF6}">
      <dgm:prSet/>
      <dgm:spPr/>
      <dgm:t>
        <a:bodyPr/>
        <a:lstStyle/>
        <a:p>
          <a:endParaRPr lang="en-US"/>
        </a:p>
      </dgm:t>
    </dgm:pt>
    <dgm:pt modelId="{BEA6A365-11AE-472E-84B0-E6F96761C276}" type="sibTrans" cxnId="{3535FD7D-18A1-491D-85E2-C1B7CE2D3AF6}">
      <dgm:prSet/>
      <dgm:spPr/>
      <dgm:t>
        <a:bodyPr/>
        <a:lstStyle/>
        <a:p>
          <a:endParaRPr lang="en-US"/>
        </a:p>
      </dgm:t>
    </dgm:pt>
    <dgm:pt modelId="{7919BDDA-B333-43E5-BCEE-D75B7A622440}">
      <dgm:prSet custT="1"/>
      <dgm:spPr/>
      <dgm:t>
        <a:bodyPr/>
        <a:lstStyle/>
        <a:p>
          <a:r>
            <a:rPr lang="en-GB" sz="1000"/>
            <a:t>Use of Back to Basics</a:t>
          </a:r>
        </a:p>
      </dgm:t>
    </dgm:pt>
    <dgm:pt modelId="{F5C9BA9A-E618-4246-AEC1-3661A5053440}" type="parTrans" cxnId="{367A01D4-C5B1-4374-8320-D1EC1504B2CC}">
      <dgm:prSet/>
      <dgm:spPr/>
    </dgm:pt>
    <dgm:pt modelId="{E47E93CF-46A8-469E-AB23-16328D00318F}" type="sibTrans" cxnId="{367A01D4-C5B1-4374-8320-D1EC1504B2CC}">
      <dgm:prSet/>
      <dgm:spPr/>
    </dgm:pt>
    <dgm:pt modelId="{5A28E1D9-9E9B-4B26-B546-F7E3F650FBA6}">
      <dgm:prSet custT="1"/>
      <dgm:spPr/>
      <dgm:t>
        <a:bodyPr/>
        <a:lstStyle/>
        <a:p>
          <a:r>
            <a:rPr lang="en-GB" sz="1000"/>
            <a:t>School Nurse </a:t>
          </a:r>
        </a:p>
      </dgm:t>
    </dgm:pt>
    <dgm:pt modelId="{88D6F425-D7AD-4EB0-B5CB-4BDFD5496EDB}" type="parTrans" cxnId="{C56376A4-86D9-4E6F-BE1C-D4B95C00CFEE}">
      <dgm:prSet/>
      <dgm:spPr/>
    </dgm:pt>
    <dgm:pt modelId="{2AFD7D5F-E5FB-4AB7-B33A-3DD43FA45DE6}" type="sibTrans" cxnId="{C56376A4-86D9-4E6F-BE1C-D4B95C00CFEE}">
      <dgm:prSet/>
      <dgm:spPr/>
    </dgm:pt>
    <dgm:pt modelId="{66722663-EE13-44EA-A0B5-38C5346B6239}">
      <dgm:prSet custT="1"/>
      <dgm:spPr/>
      <dgm:t>
        <a:bodyPr/>
        <a:lstStyle/>
        <a:p>
          <a:r>
            <a:rPr lang="en-GB" sz="1000"/>
            <a:t>Our Pet Therapy Dog</a:t>
          </a:r>
        </a:p>
      </dgm:t>
    </dgm:pt>
    <dgm:pt modelId="{2F6068CC-D4C4-4B2B-ADDA-F32A345B894D}" type="parTrans" cxnId="{E2268BC7-73BF-408B-8DFC-50C68978A72D}">
      <dgm:prSet/>
      <dgm:spPr/>
    </dgm:pt>
    <dgm:pt modelId="{CE4AF337-8B34-465E-8BED-4B62ED25E5F3}" type="sibTrans" cxnId="{E2268BC7-73BF-408B-8DFC-50C68978A72D}">
      <dgm:prSet/>
      <dgm:spPr/>
    </dgm:pt>
    <dgm:pt modelId="{D958C721-044F-4592-A7D0-20F26E24E9C9}">
      <dgm:prSet custT="1"/>
      <dgm:spPr/>
      <dgm:t>
        <a:bodyPr/>
        <a:lstStyle/>
        <a:p>
          <a:r>
            <a:rPr lang="en-GB" sz="1000"/>
            <a:t>Person Centred Planning</a:t>
          </a:r>
        </a:p>
      </dgm:t>
    </dgm:pt>
    <dgm:pt modelId="{2493C81B-4912-4C96-A58B-BD5F38B11715}" type="parTrans" cxnId="{C300209C-3584-432A-B261-871A8BE57AED}">
      <dgm:prSet/>
      <dgm:spPr/>
    </dgm:pt>
    <dgm:pt modelId="{125F3115-2588-4686-A80F-B125C10A8CB9}" type="sibTrans" cxnId="{C300209C-3584-432A-B261-871A8BE57AED}">
      <dgm:prSet/>
      <dgm:spPr/>
    </dgm:pt>
    <dgm:pt modelId="{CB59DC0B-9EF0-44BC-ADAD-26931BE849C3}" type="pres">
      <dgm:prSet presAssocID="{35E3D9A5-B570-4DA0-A38C-52B5BEE8DCE4}" presName="Name0" presStyleCnt="0">
        <dgm:presLayoutVars>
          <dgm:dir/>
          <dgm:animLvl val="lvl"/>
          <dgm:resizeHandles/>
        </dgm:presLayoutVars>
      </dgm:prSet>
      <dgm:spPr/>
    </dgm:pt>
    <dgm:pt modelId="{D28E3B83-A35A-4B3E-8632-72C76620AC17}" type="pres">
      <dgm:prSet presAssocID="{C13B9EA3-22F8-4C86-8DA0-5A3ECF333574}" presName="linNode" presStyleCnt="0"/>
      <dgm:spPr/>
    </dgm:pt>
    <dgm:pt modelId="{8C7118A3-285C-4D3A-A577-DCC7B5A4EABD}" type="pres">
      <dgm:prSet presAssocID="{C13B9EA3-22F8-4C86-8DA0-5A3ECF333574}" presName="parentShp" presStyleLbl="node1" presStyleIdx="0" presStyleCnt="2" custScaleX="73228" custLinFactNeighborX="-11549" custLinFactNeighborY="521">
        <dgm:presLayoutVars>
          <dgm:bulletEnabled val="1"/>
        </dgm:presLayoutVars>
      </dgm:prSet>
      <dgm:spPr/>
    </dgm:pt>
    <dgm:pt modelId="{C9EE39C6-B047-4A03-8A35-BE7849A01B01}" type="pres">
      <dgm:prSet presAssocID="{C13B9EA3-22F8-4C86-8DA0-5A3ECF333574}" presName="childShp" presStyleLbl="bgAccFollowNode1" presStyleIdx="0" presStyleCnt="2" custScaleX="117847">
        <dgm:presLayoutVars>
          <dgm:bulletEnabled val="1"/>
        </dgm:presLayoutVars>
      </dgm:prSet>
      <dgm:spPr/>
    </dgm:pt>
    <dgm:pt modelId="{0DE7B1A5-6144-45CA-9F9E-8D54C6DC71A4}" type="pres">
      <dgm:prSet presAssocID="{AD7090E0-4ABA-4D7F-9C5E-CB2DF1BB6F6F}" presName="spacing" presStyleCnt="0"/>
      <dgm:spPr/>
    </dgm:pt>
    <dgm:pt modelId="{D2253677-AC9F-44E4-9D31-4567F17C8BD3}" type="pres">
      <dgm:prSet presAssocID="{3450299D-829B-495F-B2CB-D9BC3FD342BB}" presName="linNode" presStyleCnt="0"/>
      <dgm:spPr/>
    </dgm:pt>
    <dgm:pt modelId="{45229507-DD85-4572-A3A6-F8991DBAE459}" type="pres">
      <dgm:prSet presAssocID="{3450299D-829B-495F-B2CB-D9BC3FD342BB}" presName="parentShp" presStyleLbl="node1" presStyleIdx="1" presStyleCnt="2" custScaleX="72441">
        <dgm:presLayoutVars>
          <dgm:bulletEnabled val="1"/>
        </dgm:presLayoutVars>
      </dgm:prSet>
      <dgm:spPr/>
    </dgm:pt>
    <dgm:pt modelId="{5117827A-5BE0-4D98-82A9-5F0EDCC87259}" type="pres">
      <dgm:prSet presAssocID="{3450299D-829B-495F-B2CB-D9BC3FD342BB}" presName="childShp" presStyleLbl="bgAccFollowNode1" presStyleIdx="1" presStyleCnt="2" custScaleX="117848">
        <dgm:presLayoutVars>
          <dgm:bulletEnabled val="1"/>
        </dgm:presLayoutVars>
      </dgm:prSet>
      <dgm:spPr/>
    </dgm:pt>
  </dgm:ptLst>
  <dgm:cxnLst>
    <dgm:cxn modelId="{F067D70F-274A-432F-B838-BE04D09B906C}" type="presOf" srcId="{03E3FBC8-5577-4150-9585-AFFD76CB6C8E}" destId="{C9EE39C6-B047-4A03-8A35-BE7849A01B01}" srcOrd="0" destOrd="1" presId="urn:microsoft.com/office/officeart/2005/8/layout/vList6"/>
    <dgm:cxn modelId="{1E943F1A-54EF-4EA4-A5C9-20CC06EC51DB}" type="presOf" srcId="{46DEF061-EC00-4520-9EB0-89306681A909}" destId="{5117827A-5BE0-4D98-82A9-5F0EDCC87259}" srcOrd="0" destOrd="0" presId="urn:microsoft.com/office/officeart/2005/8/layout/vList6"/>
    <dgm:cxn modelId="{37B7B41A-C9A8-4EF9-A62A-45409341ED57}" type="presOf" srcId="{DF1D8F7C-9B1A-4504-98DE-29A0483ABF9E}" destId="{5117827A-5BE0-4D98-82A9-5F0EDCC87259}" srcOrd="0" destOrd="2" presId="urn:microsoft.com/office/officeart/2005/8/layout/vList6"/>
    <dgm:cxn modelId="{49377521-E478-423F-AA7E-09E257881CB0}" srcId="{C13B9EA3-22F8-4C86-8DA0-5A3ECF333574}" destId="{03E3FBC8-5577-4150-9585-AFFD76CB6C8E}" srcOrd="1" destOrd="0" parTransId="{7D756D64-8C0D-4EB0-A882-37E9148DE464}" sibTransId="{AAC1000F-D34A-46B9-966E-39C526F4E358}"/>
    <dgm:cxn modelId="{2DB76F39-6253-433C-9595-9755E6F25330}" type="presOf" srcId="{E27980A1-AEB4-4DE5-98FB-684044983DD0}" destId="{5117827A-5BE0-4D98-82A9-5F0EDCC87259}" srcOrd="0" destOrd="1" presId="urn:microsoft.com/office/officeart/2005/8/layout/vList6"/>
    <dgm:cxn modelId="{2ED9B739-E51D-4B52-9C1F-E1642DEE8441}" type="presOf" srcId="{C13B9EA3-22F8-4C86-8DA0-5A3ECF333574}" destId="{8C7118A3-285C-4D3A-A577-DCC7B5A4EABD}" srcOrd="0" destOrd="0" presId="urn:microsoft.com/office/officeart/2005/8/layout/vList6"/>
    <dgm:cxn modelId="{592EB05E-85B0-4AB2-A13B-37FB4BEE79F4}" srcId="{3450299D-829B-495F-B2CB-D9BC3FD342BB}" destId="{E27980A1-AEB4-4DE5-98FB-684044983DD0}" srcOrd="1" destOrd="0" parTransId="{479D9A9F-1633-4109-B5F4-7BC338C9FAAC}" sibTransId="{4B300B44-AC20-4BCA-86D8-F4BAC8027AEA}"/>
    <dgm:cxn modelId="{2C351074-82D1-42D5-B7E7-A7F056FC5483}" type="presOf" srcId="{7919BDDA-B333-43E5-BCEE-D75B7A622440}" destId="{C9EE39C6-B047-4A03-8A35-BE7849A01B01}" srcOrd="0" destOrd="4" presId="urn:microsoft.com/office/officeart/2005/8/layout/vList6"/>
    <dgm:cxn modelId="{F098B454-0FAA-439E-9793-BE80D39B295C}" srcId="{3450299D-829B-495F-B2CB-D9BC3FD342BB}" destId="{46DEF061-EC00-4520-9EB0-89306681A909}" srcOrd="0" destOrd="0" parTransId="{D95EE1A2-A3E9-4C0F-80C6-A9B371E132FD}" sibTransId="{A1B13A2D-4AA7-4027-8F0C-1C861B16AB7B}"/>
    <dgm:cxn modelId="{14AD1F75-B5D6-4006-965F-CF063CB0F67A}" type="presOf" srcId="{66722663-EE13-44EA-A0B5-38C5346B6239}" destId="{C9EE39C6-B047-4A03-8A35-BE7849A01B01}" srcOrd="0" destOrd="3" presId="urn:microsoft.com/office/officeart/2005/8/layout/vList6"/>
    <dgm:cxn modelId="{DAA9AC59-C864-4650-8261-B7340BDEC13D}" type="presOf" srcId="{064253AB-6FEB-4DAA-8384-89A952C996B0}" destId="{5117827A-5BE0-4D98-82A9-5F0EDCC87259}" srcOrd="0" destOrd="4" presId="urn:microsoft.com/office/officeart/2005/8/layout/vList6"/>
    <dgm:cxn modelId="{B824317C-DA94-468A-B446-99C51AA8A986}" type="presOf" srcId="{5A28E1D9-9E9B-4B26-B546-F7E3F650FBA6}" destId="{C9EE39C6-B047-4A03-8A35-BE7849A01B01}" srcOrd="0" destOrd="5" presId="urn:microsoft.com/office/officeart/2005/8/layout/vList6"/>
    <dgm:cxn modelId="{3535FD7D-18A1-491D-85E2-C1B7CE2D3AF6}" srcId="{3450299D-829B-495F-B2CB-D9BC3FD342BB}" destId="{991F2295-D01B-4C4C-9AF6-6565A0EFACCB}" srcOrd="3" destOrd="0" parTransId="{7FBC53F0-81B6-4F7E-B90B-204C1E994728}" sibTransId="{BEA6A365-11AE-472E-84B0-E6F96761C276}"/>
    <dgm:cxn modelId="{627CB789-97A0-481B-B9CF-85691194B69D}" type="presOf" srcId="{991F2295-D01B-4C4C-9AF6-6565A0EFACCB}" destId="{5117827A-5BE0-4D98-82A9-5F0EDCC87259}" srcOrd="0" destOrd="3" presId="urn:microsoft.com/office/officeart/2005/8/layout/vList6"/>
    <dgm:cxn modelId="{AADE4C92-6AAB-4C91-A684-79D0CEEF901A}" srcId="{35E3D9A5-B570-4DA0-A38C-52B5BEE8DCE4}" destId="{3450299D-829B-495F-B2CB-D9BC3FD342BB}" srcOrd="1" destOrd="0" parTransId="{C815B59B-1048-4FCF-8713-E1BD854DCFF2}" sibTransId="{016DA1C3-2347-4F32-A2E5-3827794CD443}"/>
    <dgm:cxn modelId="{C300209C-3584-432A-B261-871A8BE57AED}" srcId="{C13B9EA3-22F8-4C86-8DA0-5A3ECF333574}" destId="{D958C721-044F-4592-A7D0-20F26E24E9C9}" srcOrd="6" destOrd="0" parTransId="{2493C81B-4912-4C96-A58B-BD5F38B11715}" sibTransId="{125F3115-2588-4686-A80F-B125C10A8CB9}"/>
    <dgm:cxn modelId="{383605A3-1BD2-42F8-BB15-C68AA4C2CC02}" type="presOf" srcId="{D958C721-044F-4592-A7D0-20F26E24E9C9}" destId="{C9EE39C6-B047-4A03-8A35-BE7849A01B01}" srcOrd="0" destOrd="6" presId="urn:microsoft.com/office/officeart/2005/8/layout/vList6"/>
    <dgm:cxn modelId="{C56376A4-86D9-4E6F-BE1C-D4B95C00CFEE}" srcId="{C13B9EA3-22F8-4C86-8DA0-5A3ECF333574}" destId="{5A28E1D9-9E9B-4B26-B546-F7E3F650FBA6}" srcOrd="5" destOrd="0" parTransId="{88D6F425-D7AD-4EB0-B5CB-4BDFD5496EDB}" sibTransId="{2AFD7D5F-E5FB-4AB7-B33A-3DD43FA45DE6}"/>
    <dgm:cxn modelId="{C04568B0-2DF1-4DF1-A2DE-68AA5228463A}" type="presOf" srcId="{A6243C96-92BF-4358-9D02-F6E543A29110}" destId="{C9EE39C6-B047-4A03-8A35-BE7849A01B01}" srcOrd="0" destOrd="2" presId="urn:microsoft.com/office/officeart/2005/8/layout/vList6"/>
    <dgm:cxn modelId="{F6314FC2-F7E9-452C-A7E2-12BA60463B27}" srcId="{3450299D-829B-495F-B2CB-D9BC3FD342BB}" destId="{DF1D8F7C-9B1A-4504-98DE-29A0483ABF9E}" srcOrd="2" destOrd="0" parTransId="{517C0CFA-0743-4F51-9962-F8F881E68BDE}" sibTransId="{C75FD32C-CA1D-4871-B8BD-6E33B9C29EBF}"/>
    <dgm:cxn modelId="{08DD73C7-5F9F-43F1-9284-5BF583182678}" srcId="{3450299D-829B-495F-B2CB-D9BC3FD342BB}" destId="{064253AB-6FEB-4DAA-8384-89A952C996B0}" srcOrd="4" destOrd="0" parTransId="{62CFD12E-795C-41CF-83E2-4203530EDAF4}" sibTransId="{AE61C37E-A86B-44A6-9A5E-50053A2CCD38}"/>
    <dgm:cxn modelId="{E2268BC7-73BF-408B-8DFC-50C68978A72D}" srcId="{C13B9EA3-22F8-4C86-8DA0-5A3ECF333574}" destId="{66722663-EE13-44EA-A0B5-38C5346B6239}" srcOrd="3" destOrd="0" parTransId="{2F6068CC-D4C4-4B2B-ADDA-F32A345B894D}" sibTransId="{CE4AF337-8B34-465E-8BED-4B62ED25E5F3}"/>
    <dgm:cxn modelId="{C772D8CC-18E3-45B4-883F-63A9B8FBC757}" type="presOf" srcId="{35E3D9A5-B570-4DA0-A38C-52B5BEE8DCE4}" destId="{CB59DC0B-9EF0-44BC-ADAD-26931BE849C3}" srcOrd="0" destOrd="0" presId="urn:microsoft.com/office/officeart/2005/8/layout/vList6"/>
    <dgm:cxn modelId="{852EA9D0-DAF8-42BF-97F8-96698D8D18E6}" srcId="{35E3D9A5-B570-4DA0-A38C-52B5BEE8DCE4}" destId="{C13B9EA3-22F8-4C86-8DA0-5A3ECF333574}" srcOrd="0" destOrd="0" parTransId="{F8977BF1-8F55-4262-9E76-A58529A3605B}" sibTransId="{AD7090E0-4ABA-4D7F-9C5E-CB2DF1BB6F6F}"/>
    <dgm:cxn modelId="{367A01D4-C5B1-4374-8320-D1EC1504B2CC}" srcId="{C13B9EA3-22F8-4C86-8DA0-5A3ECF333574}" destId="{7919BDDA-B333-43E5-BCEE-D75B7A622440}" srcOrd="4" destOrd="0" parTransId="{F5C9BA9A-E618-4246-AEC1-3661A5053440}" sibTransId="{E47E93CF-46A8-469E-AB23-16328D00318F}"/>
    <dgm:cxn modelId="{9C559AD6-FA64-4B96-9311-3B0B974EB3E7}" srcId="{C13B9EA3-22F8-4C86-8DA0-5A3ECF333574}" destId="{534144E2-54DA-4501-90A5-AACF89EAEDA0}" srcOrd="0" destOrd="0" parTransId="{5EA3BE2F-9A96-4385-AC56-506A3B649642}" sibTransId="{A92225C2-0FE4-49AA-8C5A-51A9408A503C}"/>
    <dgm:cxn modelId="{7A36C1D9-2451-4A86-A48F-3DC597E849F7}" type="presOf" srcId="{3450299D-829B-495F-B2CB-D9BC3FD342BB}" destId="{45229507-DD85-4572-A3A6-F8991DBAE459}" srcOrd="0" destOrd="0" presId="urn:microsoft.com/office/officeart/2005/8/layout/vList6"/>
    <dgm:cxn modelId="{07774DDD-5130-4F1C-B805-9B20AB90FA6F}" srcId="{C13B9EA3-22F8-4C86-8DA0-5A3ECF333574}" destId="{A6243C96-92BF-4358-9D02-F6E543A29110}" srcOrd="2" destOrd="0" parTransId="{0D095C0A-D9EF-4F71-AEDD-82FE95A3445B}" sibTransId="{53FC6B5C-5259-40C5-96D5-606084679D7F}"/>
    <dgm:cxn modelId="{2E7C00E9-1B44-4219-B093-5F992D07AB3B}" type="presOf" srcId="{534144E2-54DA-4501-90A5-AACF89EAEDA0}" destId="{C9EE39C6-B047-4A03-8A35-BE7849A01B01}" srcOrd="0" destOrd="0" presId="urn:microsoft.com/office/officeart/2005/8/layout/vList6"/>
    <dgm:cxn modelId="{B0597FB4-6F25-4101-8FB8-6DC501FD28E1}" type="presParOf" srcId="{CB59DC0B-9EF0-44BC-ADAD-26931BE849C3}" destId="{D28E3B83-A35A-4B3E-8632-72C76620AC17}" srcOrd="0" destOrd="0" presId="urn:microsoft.com/office/officeart/2005/8/layout/vList6"/>
    <dgm:cxn modelId="{080C9894-B274-452D-A203-13191AAD1415}" type="presParOf" srcId="{D28E3B83-A35A-4B3E-8632-72C76620AC17}" destId="{8C7118A3-285C-4D3A-A577-DCC7B5A4EABD}" srcOrd="0" destOrd="0" presId="urn:microsoft.com/office/officeart/2005/8/layout/vList6"/>
    <dgm:cxn modelId="{F438E402-B160-4792-BF7D-F15883055C79}" type="presParOf" srcId="{D28E3B83-A35A-4B3E-8632-72C76620AC17}" destId="{C9EE39C6-B047-4A03-8A35-BE7849A01B01}" srcOrd="1" destOrd="0" presId="urn:microsoft.com/office/officeart/2005/8/layout/vList6"/>
    <dgm:cxn modelId="{86978091-A338-4798-A15C-CE5392C80038}" type="presParOf" srcId="{CB59DC0B-9EF0-44BC-ADAD-26931BE849C3}" destId="{0DE7B1A5-6144-45CA-9F9E-8D54C6DC71A4}" srcOrd="1" destOrd="0" presId="urn:microsoft.com/office/officeart/2005/8/layout/vList6"/>
    <dgm:cxn modelId="{6A19F3C5-018E-42AB-81AC-8666C957945D}" type="presParOf" srcId="{CB59DC0B-9EF0-44BC-ADAD-26931BE849C3}" destId="{D2253677-AC9F-44E4-9D31-4567F17C8BD3}" srcOrd="2" destOrd="0" presId="urn:microsoft.com/office/officeart/2005/8/layout/vList6"/>
    <dgm:cxn modelId="{546B3001-62E5-4040-932C-AA4D2A715F13}" type="presParOf" srcId="{D2253677-AC9F-44E4-9D31-4567F17C8BD3}" destId="{45229507-DD85-4572-A3A6-F8991DBAE459}" srcOrd="0" destOrd="0" presId="urn:microsoft.com/office/officeart/2005/8/layout/vList6"/>
    <dgm:cxn modelId="{AFF2BD33-BFAC-4D6B-B0D0-ECF1A23BB629}" type="presParOf" srcId="{D2253677-AC9F-44E4-9D31-4567F17C8BD3}" destId="{5117827A-5BE0-4D98-82A9-5F0EDCC87259}" srcOrd="1" destOrd="0" presId="urn:microsoft.com/office/officeart/2005/8/layout/vList6"/>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E5BFB9E-71C5-4063-B105-05E6BEB0CDDC}">
      <dsp:nvSpPr>
        <dsp:cNvPr id="0" name=""/>
        <dsp:cNvSpPr/>
      </dsp:nvSpPr>
      <dsp:spPr>
        <a:xfrm>
          <a:off x="3161498" y="1567110"/>
          <a:ext cx="1991865" cy="1723043"/>
        </a:xfrm>
        <a:prstGeom prst="hexagon">
          <a:avLst>
            <a:gd name="adj" fmla="val 28570"/>
            <a:gd name="vf" fmla="val 115470"/>
          </a:avLst>
        </a:prstGeom>
        <a:gradFill rotWithShape="0">
          <a:gsLst>
            <a:gs pos="0">
              <a:schemeClr val="accent4">
                <a:alpha val="80000"/>
                <a:hueOff val="0"/>
                <a:satOff val="0"/>
                <a:lumOff val="0"/>
                <a:alphaOff val="0"/>
                <a:shade val="51000"/>
                <a:satMod val="130000"/>
              </a:schemeClr>
            </a:gs>
            <a:gs pos="80000">
              <a:schemeClr val="accent4">
                <a:alpha val="80000"/>
                <a:hueOff val="0"/>
                <a:satOff val="0"/>
                <a:lumOff val="0"/>
                <a:alphaOff val="0"/>
                <a:shade val="93000"/>
                <a:satMod val="130000"/>
              </a:schemeClr>
            </a:gs>
            <a:gs pos="100000">
              <a:schemeClr val="accent4">
                <a:alpha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Be active members who contribute to the school and wider community</a:t>
          </a:r>
          <a:endParaRPr lang="en-US" sz="900" kern="1200"/>
        </a:p>
      </dsp:txBody>
      <dsp:txXfrm>
        <a:off x="3491578" y="1852642"/>
        <a:ext cx="1331705" cy="1151979"/>
      </dsp:txXfrm>
    </dsp:sp>
    <dsp:sp modelId="{CED2D8EA-1E8B-429E-9BC6-38C861892A22}">
      <dsp:nvSpPr>
        <dsp:cNvPr id="0" name=""/>
        <dsp:cNvSpPr/>
      </dsp:nvSpPr>
      <dsp:spPr>
        <a:xfrm>
          <a:off x="4408788" y="742749"/>
          <a:ext cx="751524" cy="647538"/>
        </a:xfrm>
        <a:prstGeom prst="hexagon">
          <a:avLst>
            <a:gd name="adj" fmla="val 28900"/>
            <a:gd name="vf" fmla="val 115470"/>
          </a:avLst>
        </a:prstGeom>
        <a:solidFill>
          <a:schemeClr val="accent4">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A39A789F-F2D9-41CA-8885-83FD616A82F9}">
      <dsp:nvSpPr>
        <dsp:cNvPr id="0" name=""/>
        <dsp:cNvSpPr/>
      </dsp:nvSpPr>
      <dsp:spPr>
        <a:xfrm>
          <a:off x="3344977" y="0"/>
          <a:ext cx="1632319" cy="1412147"/>
        </a:xfrm>
        <a:prstGeom prst="hexagon">
          <a:avLst>
            <a:gd name="adj" fmla="val 28570"/>
            <a:gd name="vf" fmla="val 115470"/>
          </a:avLst>
        </a:prstGeom>
        <a:gradFill rotWithShape="0">
          <a:gsLst>
            <a:gs pos="0">
              <a:schemeClr val="accent4">
                <a:alpha val="90000"/>
                <a:hueOff val="0"/>
                <a:satOff val="0"/>
                <a:lumOff val="0"/>
                <a:alphaOff val="0"/>
                <a:shade val="51000"/>
                <a:satMod val="130000"/>
              </a:schemeClr>
            </a:gs>
            <a:gs pos="80000">
              <a:schemeClr val="accent4">
                <a:alpha val="90000"/>
                <a:hueOff val="0"/>
                <a:satOff val="0"/>
                <a:lumOff val="0"/>
                <a:alphaOff val="0"/>
                <a:shade val="93000"/>
                <a:satMod val="130000"/>
              </a:schemeClr>
            </a:gs>
            <a:gs pos="100000">
              <a:schemeClr val="accent4">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Be recognised as individuals with individual needs</a:t>
          </a:r>
          <a:endParaRPr lang="en-US" sz="900" kern="1200"/>
        </a:p>
      </dsp:txBody>
      <dsp:txXfrm>
        <a:off x="3615487" y="234023"/>
        <a:ext cx="1091299" cy="944101"/>
      </dsp:txXfrm>
    </dsp:sp>
    <dsp:sp modelId="{4B5AA472-4BBC-4CD2-AF0A-29E662D275DD}">
      <dsp:nvSpPr>
        <dsp:cNvPr id="0" name=""/>
        <dsp:cNvSpPr/>
      </dsp:nvSpPr>
      <dsp:spPr>
        <a:xfrm>
          <a:off x="5285876" y="1953301"/>
          <a:ext cx="751524" cy="647538"/>
        </a:xfrm>
        <a:prstGeom prst="hexagon">
          <a:avLst>
            <a:gd name="adj" fmla="val 28900"/>
            <a:gd name="vf" fmla="val 115470"/>
          </a:avLst>
        </a:prstGeom>
        <a:solidFill>
          <a:schemeClr val="accent4">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EBBC8B96-3D14-4157-ADC8-E377E65A3107}">
      <dsp:nvSpPr>
        <dsp:cNvPr id="0" name=""/>
        <dsp:cNvSpPr/>
      </dsp:nvSpPr>
      <dsp:spPr>
        <a:xfrm>
          <a:off x="4842004" y="868565"/>
          <a:ext cx="1632319" cy="1412147"/>
        </a:xfrm>
        <a:prstGeom prst="hexagon">
          <a:avLst>
            <a:gd name="adj" fmla="val 28570"/>
            <a:gd name="vf" fmla="val 115470"/>
          </a:avLst>
        </a:prstGeom>
        <a:gradFill rotWithShape="0">
          <a:gsLst>
            <a:gs pos="0">
              <a:schemeClr val="accent4">
                <a:alpha val="90000"/>
                <a:hueOff val="0"/>
                <a:satOff val="0"/>
                <a:lumOff val="0"/>
                <a:alphaOff val="-8000"/>
                <a:shade val="51000"/>
                <a:satMod val="130000"/>
              </a:schemeClr>
            </a:gs>
            <a:gs pos="80000">
              <a:schemeClr val="accent4">
                <a:alpha val="90000"/>
                <a:hueOff val="0"/>
                <a:satOff val="0"/>
                <a:lumOff val="0"/>
                <a:alphaOff val="-8000"/>
                <a:shade val="93000"/>
                <a:satMod val="130000"/>
              </a:schemeClr>
            </a:gs>
            <a:gs pos="100000">
              <a:schemeClr val="accent4">
                <a:alpha val="90000"/>
                <a:hueOff val="0"/>
                <a:satOff val="0"/>
                <a:lumOff val="0"/>
                <a:alphaOff val="-8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Acquire the skills and commitment that will set them on the path of becoming successful and independent life-long learners</a:t>
          </a:r>
          <a:endParaRPr lang="en-US" sz="900" kern="1200"/>
        </a:p>
      </dsp:txBody>
      <dsp:txXfrm>
        <a:off x="5112514" y="1102588"/>
        <a:ext cx="1091299" cy="944101"/>
      </dsp:txXfrm>
    </dsp:sp>
    <dsp:sp modelId="{DC3D9E13-FEAC-4A29-9C91-9FBEA43BA3F5}">
      <dsp:nvSpPr>
        <dsp:cNvPr id="0" name=""/>
        <dsp:cNvSpPr/>
      </dsp:nvSpPr>
      <dsp:spPr>
        <a:xfrm>
          <a:off x="4676594" y="3319786"/>
          <a:ext cx="751524" cy="647538"/>
        </a:xfrm>
        <a:prstGeom prst="hexagon">
          <a:avLst>
            <a:gd name="adj" fmla="val 28900"/>
            <a:gd name="vf" fmla="val 115470"/>
          </a:avLst>
        </a:prstGeom>
        <a:solidFill>
          <a:schemeClr val="accent4">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63DEC775-D565-4C68-98A4-D9A2895EBA42}">
      <dsp:nvSpPr>
        <dsp:cNvPr id="0" name=""/>
        <dsp:cNvSpPr/>
      </dsp:nvSpPr>
      <dsp:spPr>
        <a:xfrm>
          <a:off x="4842004" y="2576064"/>
          <a:ext cx="1632319" cy="1412147"/>
        </a:xfrm>
        <a:prstGeom prst="hexagon">
          <a:avLst>
            <a:gd name="adj" fmla="val 28570"/>
            <a:gd name="vf" fmla="val 115470"/>
          </a:avLst>
        </a:prstGeom>
        <a:gradFill rotWithShape="0">
          <a:gsLst>
            <a:gs pos="0">
              <a:schemeClr val="accent4">
                <a:alpha val="90000"/>
                <a:hueOff val="0"/>
                <a:satOff val="0"/>
                <a:lumOff val="0"/>
                <a:alphaOff val="-16000"/>
                <a:shade val="51000"/>
                <a:satMod val="130000"/>
              </a:schemeClr>
            </a:gs>
            <a:gs pos="80000">
              <a:schemeClr val="accent4">
                <a:alpha val="90000"/>
                <a:hueOff val="0"/>
                <a:satOff val="0"/>
                <a:lumOff val="0"/>
                <a:alphaOff val="-16000"/>
                <a:shade val="93000"/>
                <a:satMod val="130000"/>
              </a:schemeClr>
            </a:gs>
            <a:gs pos="100000">
              <a:schemeClr val="accent4">
                <a:alpha val="90000"/>
                <a:hueOff val="0"/>
                <a:satOff val="0"/>
                <a:lumOff val="0"/>
                <a:alphaOff val="-16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Recognise and celebrate diversity</a:t>
          </a:r>
          <a:endParaRPr lang="en-US" sz="900" kern="1200"/>
        </a:p>
      </dsp:txBody>
      <dsp:txXfrm>
        <a:off x="5112514" y="2810087"/>
        <a:ext cx="1091299" cy="944101"/>
      </dsp:txXfrm>
    </dsp:sp>
    <dsp:sp modelId="{7FF8814E-B1A3-4A3F-ABA5-F86F12854838}">
      <dsp:nvSpPr>
        <dsp:cNvPr id="0" name=""/>
        <dsp:cNvSpPr/>
      </dsp:nvSpPr>
      <dsp:spPr>
        <a:xfrm>
          <a:off x="3165204" y="3461632"/>
          <a:ext cx="751524" cy="647538"/>
        </a:xfrm>
        <a:prstGeom prst="hexagon">
          <a:avLst>
            <a:gd name="adj" fmla="val 28900"/>
            <a:gd name="vf" fmla="val 115470"/>
          </a:avLst>
        </a:prstGeom>
        <a:solidFill>
          <a:schemeClr val="accent4">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B4211535-9913-45F8-8F73-0DC3C706E025}">
      <dsp:nvSpPr>
        <dsp:cNvPr id="0" name=""/>
        <dsp:cNvSpPr/>
      </dsp:nvSpPr>
      <dsp:spPr>
        <a:xfrm>
          <a:off x="3344977" y="3445602"/>
          <a:ext cx="1632319" cy="1412147"/>
        </a:xfrm>
        <a:prstGeom prst="hexagon">
          <a:avLst>
            <a:gd name="adj" fmla="val 28570"/>
            <a:gd name="vf" fmla="val 115470"/>
          </a:avLst>
        </a:prstGeom>
        <a:gradFill rotWithShape="0">
          <a:gsLst>
            <a:gs pos="0">
              <a:schemeClr val="accent4">
                <a:alpha val="90000"/>
                <a:hueOff val="0"/>
                <a:satOff val="0"/>
                <a:lumOff val="0"/>
                <a:alphaOff val="-24000"/>
                <a:shade val="51000"/>
                <a:satMod val="130000"/>
              </a:schemeClr>
            </a:gs>
            <a:gs pos="80000">
              <a:schemeClr val="accent4">
                <a:alpha val="90000"/>
                <a:hueOff val="0"/>
                <a:satOff val="0"/>
                <a:lumOff val="0"/>
                <a:alphaOff val="-24000"/>
                <a:shade val="93000"/>
                <a:satMod val="130000"/>
              </a:schemeClr>
            </a:gs>
            <a:gs pos="100000">
              <a:schemeClr val="accent4">
                <a:alpha val="90000"/>
                <a:hueOff val="0"/>
                <a:satOff val="0"/>
                <a:lumOff val="0"/>
                <a:alphaOff val="-24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Be recognised as individuals with unique needs</a:t>
          </a:r>
          <a:endParaRPr lang="en-US" sz="900" kern="1200"/>
        </a:p>
      </dsp:txBody>
      <dsp:txXfrm>
        <a:off x="3615487" y="3679625"/>
        <a:ext cx="1091299" cy="944101"/>
      </dsp:txXfrm>
    </dsp:sp>
    <dsp:sp modelId="{E712F694-1596-4CFC-9630-E3CFD11DC40B}">
      <dsp:nvSpPr>
        <dsp:cNvPr id="0" name=""/>
        <dsp:cNvSpPr/>
      </dsp:nvSpPr>
      <dsp:spPr>
        <a:xfrm>
          <a:off x="2273753" y="2251567"/>
          <a:ext cx="751524" cy="647538"/>
        </a:xfrm>
        <a:prstGeom prst="hexagon">
          <a:avLst>
            <a:gd name="adj" fmla="val 28900"/>
            <a:gd name="vf" fmla="val 115470"/>
          </a:avLst>
        </a:prstGeom>
        <a:solidFill>
          <a:schemeClr val="accent4">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56A306BB-89C6-4E4F-BEF7-DFE93DF0C458}">
      <dsp:nvSpPr>
        <dsp:cNvPr id="0" name=""/>
        <dsp:cNvSpPr/>
      </dsp:nvSpPr>
      <dsp:spPr>
        <a:xfrm>
          <a:off x="1841001" y="2577036"/>
          <a:ext cx="1632319" cy="1412147"/>
        </a:xfrm>
        <a:prstGeom prst="hexagon">
          <a:avLst>
            <a:gd name="adj" fmla="val 28570"/>
            <a:gd name="vf" fmla="val 115470"/>
          </a:avLst>
        </a:prstGeom>
        <a:gradFill rotWithShape="0">
          <a:gsLst>
            <a:gs pos="0">
              <a:schemeClr val="accent4">
                <a:alpha val="90000"/>
                <a:hueOff val="0"/>
                <a:satOff val="0"/>
                <a:lumOff val="0"/>
                <a:alphaOff val="-32000"/>
                <a:shade val="51000"/>
                <a:satMod val="130000"/>
              </a:schemeClr>
            </a:gs>
            <a:gs pos="80000">
              <a:schemeClr val="accent4">
                <a:alpha val="90000"/>
                <a:hueOff val="0"/>
                <a:satOff val="0"/>
                <a:lumOff val="0"/>
                <a:alphaOff val="-32000"/>
                <a:shade val="93000"/>
                <a:satMod val="130000"/>
              </a:schemeClr>
            </a:gs>
            <a:gs pos="100000">
              <a:schemeClr val="accent4">
                <a:alpha val="90000"/>
                <a:hueOff val="0"/>
                <a:satOff val="0"/>
                <a:lumOff val="0"/>
                <a:alphaOff val="-32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Enjoy their time at school making good relationships and lasting friendships</a:t>
          </a:r>
          <a:endParaRPr lang="en-US" sz="900" kern="1200"/>
        </a:p>
      </dsp:txBody>
      <dsp:txXfrm>
        <a:off x="2111511" y="2811059"/>
        <a:ext cx="1091299" cy="944101"/>
      </dsp:txXfrm>
    </dsp:sp>
    <dsp:sp modelId="{A195DAED-98E5-4873-9878-BF64829B7323}">
      <dsp:nvSpPr>
        <dsp:cNvPr id="0" name=""/>
        <dsp:cNvSpPr/>
      </dsp:nvSpPr>
      <dsp:spPr>
        <a:xfrm>
          <a:off x="1841001" y="866622"/>
          <a:ext cx="1632319" cy="1412147"/>
        </a:xfrm>
        <a:prstGeom prst="hexagon">
          <a:avLst>
            <a:gd name="adj" fmla="val 28570"/>
            <a:gd name="vf" fmla="val 115470"/>
          </a:avLst>
        </a:prstGeom>
        <a:gradFill rotWithShape="0">
          <a:gsLst>
            <a:gs pos="0">
              <a:schemeClr val="accent4">
                <a:alpha val="90000"/>
                <a:hueOff val="0"/>
                <a:satOff val="0"/>
                <a:lumOff val="0"/>
                <a:alphaOff val="-40000"/>
                <a:shade val="51000"/>
                <a:satMod val="130000"/>
              </a:schemeClr>
            </a:gs>
            <a:gs pos="80000">
              <a:schemeClr val="accent4">
                <a:alpha val="90000"/>
                <a:hueOff val="0"/>
                <a:satOff val="0"/>
                <a:lumOff val="0"/>
                <a:alphaOff val="-40000"/>
                <a:shade val="93000"/>
                <a:satMod val="130000"/>
              </a:schemeClr>
            </a:gs>
            <a:gs pos="100000">
              <a:schemeClr val="accent4">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Develop the resilience and self-belief needed to tackle challenges confidently</a:t>
          </a:r>
          <a:endParaRPr lang="en-US" sz="900" kern="1200"/>
        </a:p>
      </dsp:txBody>
      <dsp:txXfrm>
        <a:off x="2111511" y="1100645"/>
        <a:ext cx="1091299" cy="94410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EE39C6-B047-4A03-8A35-BE7849A01B01}">
      <dsp:nvSpPr>
        <dsp:cNvPr id="0" name=""/>
        <dsp:cNvSpPr/>
      </dsp:nvSpPr>
      <dsp:spPr>
        <a:xfrm>
          <a:off x="1771659" y="468"/>
          <a:ext cx="4276697" cy="1827446"/>
        </a:xfrm>
        <a:prstGeom prst="rightArrow">
          <a:avLst>
            <a:gd name="adj1" fmla="val 75000"/>
            <a:gd name="adj2" fmla="val 50000"/>
          </a:avLst>
        </a:prstGeom>
        <a:solidFill>
          <a:schemeClr val="accent4">
            <a:alpha val="90000"/>
            <a:tint val="55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350" tIns="6350" rIns="6350" bIns="6350" numCol="1" spcCol="1270" anchor="t" anchorCtr="0">
          <a:noAutofit/>
        </a:bodyPr>
        <a:lstStyle/>
        <a:p>
          <a:pPr marL="57150" lvl="1" indent="-57150" algn="l" defTabSz="444500">
            <a:lnSpc>
              <a:spcPct val="90000"/>
            </a:lnSpc>
            <a:spcBef>
              <a:spcPct val="0"/>
            </a:spcBef>
            <a:spcAft>
              <a:spcPct val="15000"/>
            </a:spcAft>
            <a:buChar char="•"/>
          </a:pPr>
          <a:r>
            <a:rPr lang="en-GB" sz="1000" kern="1200"/>
            <a:t>Visual supports e.g. timetables and now/next, social stories</a:t>
          </a:r>
          <a:endParaRPr lang="en-US" sz="1000" kern="1200"/>
        </a:p>
        <a:p>
          <a:pPr marL="57150" lvl="1" indent="-57150" algn="l" defTabSz="444500">
            <a:lnSpc>
              <a:spcPct val="90000"/>
            </a:lnSpc>
            <a:spcBef>
              <a:spcPct val="0"/>
            </a:spcBef>
            <a:spcAft>
              <a:spcPct val="15000"/>
            </a:spcAft>
            <a:buChar char="•"/>
          </a:pPr>
          <a:r>
            <a:rPr lang="en-GB" sz="1000" kern="1200"/>
            <a:t>Physical resources e.g. ear defenders, weighted blanket</a:t>
          </a:r>
        </a:p>
        <a:p>
          <a:pPr marL="57150" lvl="1" indent="-57150" algn="l" defTabSz="444500">
            <a:lnSpc>
              <a:spcPct val="90000"/>
            </a:lnSpc>
            <a:spcBef>
              <a:spcPct val="0"/>
            </a:spcBef>
            <a:spcAft>
              <a:spcPct val="15000"/>
            </a:spcAft>
            <a:buChar char="•"/>
          </a:pPr>
          <a:r>
            <a:rPr lang="en-GB" sz="1000" kern="1200"/>
            <a:t> Individual task management boards</a:t>
          </a:r>
        </a:p>
        <a:p>
          <a:pPr marL="57150" lvl="1" indent="-57150" algn="l" defTabSz="444500">
            <a:lnSpc>
              <a:spcPct val="90000"/>
            </a:lnSpc>
            <a:spcBef>
              <a:spcPct val="0"/>
            </a:spcBef>
            <a:spcAft>
              <a:spcPct val="15000"/>
            </a:spcAft>
            <a:buChar char="•"/>
          </a:pPr>
          <a:r>
            <a:rPr lang="en-GB" sz="1000" kern="1200"/>
            <a:t> Talking interventions –Colourful Semantics</a:t>
          </a:r>
        </a:p>
        <a:p>
          <a:pPr marL="57150" lvl="1" indent="-57150" algn="l" defTabSz="444500">
            <a:lnSpc>
              <a:spcPct val="90000"/>
            </a:lnSpc>
            <a:spcBef>
              <a:spcPct val="0"/>
            </a:spcBef>
            <a:spcAft>
              <a:spcPct val="15000"/>
            </a:spcAft>
            <a:buChar char="•"/>
          </a:pPr>
          <a:r>
            <a:rPr lang="en-GB" sz="1000" kern="1200"/>
            <a:t> Art Therapy</a:t>
          </a:r>
        </a:p>
        <a:p>
          <a:pPr marL="57150" lvl="1" indent="-57150" algn="l" defTabSz="444500">
            <a:lnSpc>
              <a:spcPct val="90000"/>
            </a:lnSpc>
            <a:spcBef>
              <a:spcPct val="0"/>
            </a:spcBef>
            <a:spcAft>
              <a:spcPct val="15000"/>
            </a:spcAft>
            <a:buChar char="•"/>
          </a:pPr>
          <a:r>
            <a:rPr lang="en-GB" sz="1000" kern="1200"/>
            <a:t>Speech and Language Therapy</a:t>
          </a:r>
        </a:p>
        <a:p>
          <a:pPr marL="57150" lvl="1" indent="-57150" algn="l" defTabSz="444500">
            <a:lnSpc>
              <a:spcPct val="90000"/>
            </a:lnSpc>
            <a:spcBef>
              <a:spcPct val="0"/>
            </a:spcBef>
            <a:spcAft>
              <a:spcPct val="15000"/>
            </a:spcAft>
            <a:buChar char="•"/>
          </a:pPr>
          <a:r>
            <a:rPr lang="en-GB" sz="1000" kern="1200"/>
            <a:t>Our Pet Therapy Dog</a:t>
          </a:r>
        </a:p>
        <a:p>
          <a:pPr marL="57150" lvl="1" indent="-57150" algn="l" defTabSz="444500">
            <a:lnSpc>
              <a:spcPct val="90000"/>
            </a:lnSpc>
            <a:spcBef>
              <a:spcPct val="0"/>
            </a:spcBef>
            <a:spcAft>
              <a:spcPct val="15000"/>
            </a:spcAft>
            <a:buChar char="•"/>
          </a:pPr>
          <a:r>
            <a:rPr lang="en-GB" sz="1000" kern="1200"/>
            <a:t>Essential Letters and Sounds</a:t>
          </a:r>
        </a:p>
      </dsp:txBody>
      <dsp:txXfrm>
        <a:off x="1771659" y="228899"/>
        <a:ext cx="3591405" cy="1370584"/>
      </dsp:txXfrm>
    </dsp:sp>
    <dsp:sp modelId="{8C7118A3-285C-4D3A-A577-DCC7B5A4EABD}">
      <dsp:nvSpPr>
        <dsp:cNvPr id="0" name=""/>
        <dsp:cNvSpPr/>
      </dsp:nvSpPr>
      <dsp:spPr>
        <a:xfrm>
          <a:off x="0" y="9989"/>
          <a:ext cx="1771641" cy="1827446"/>
        </a:xfrm>
        <a:prstGeom prst="roundRect">
          <a:avLst/>
        </a:prstGeom>
        <a:solidFill>
          <a:schemeClr val="accent4">
            <a:shade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32385" rIns="64770" bIns="32385" numCol="1" spcCol="1270" anchor="ctr" anchorCtr="0">
          <a:noAutofit/>
        </a:bodyPr>
        <a:lstStyle/>
        <a:p>
          <a:pPr marL="0" lvl="0" indent="0" algn="ctr" defTabSz="755650">
            <a:lnSpc>
              <a:spcPct val="90000"/>
            </a:lnSpc>
            <a:spcBef>
              <a:spcPct val="0"/>
            </a:spcBef>
            <a:spcAft>
              <a:spcPct val="35000"/>
            </a:spcAft>
            <a:buNone/>
          </a:pPr>
          <a:r>
            <a:rPr lang="en-US" sz="1700" kern="1200"/>
            <a:t>Communication and Interactions</a:t>
          </a:r>
        </a:p>
      </dsp:txBody>
      <dsp:txXfrm>
        <a:off x="86484" y="96473"/>
        <a:ext cx="1598673" cy="1654478"/>
      </dsp:txXfrm>
    </dsp:sp>
    <dsp:sp modelId="{5117827A-5BE0-4D98-82A9-5F0EDCC87259}">
      <dsp:nvSpPr>
        <dsp:cNvPr id="0" name=""/>
        <dsp:cNvSpPr/>
      </dsp:nvSpPr>
      <dsp:spPr>
        <a:xfrm>
          <a:off x="1762121" y="2010659"/>
          <a:ext cx="4276733" cy="1827446"/>
        </a:xfrm>
        <a:prstGeom prst="rightArrow">
          <a:avLst>
            <a:gd name="adj1" fmla="val 75000"/>
            <a:gd name="adj2" fmla="val 50000"/>
          </a:avLst>
        </a:prstGeom>
        <a:solidFill>
          <a:schemeClr val="accent4">
            <a:alpha val="90000"/>
            <a:tint val="55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en-GB" sz="1050" kern="1200"/>
            <a:t>Differentiated tasks</a:t>
          </a:r>
        </a:p>
        <a:p>
          <a:pPr marL="57150" lvl="1" indent="-57150" algn="l" defTabSz="466725">
            <a:lnSpc>
              <a:spcPct val="90000"/>
            </a:lnSpc>
            <a:spcBef>
              <a:spcPct val="0"/>
            </a:spcBef>
            <a:spcAft>
              <a:spcPct val="15000"/>
            </a:spcAft>
            <a:buChar char="•"/>
          </a:pPr>
          <a:r>
            <a:rPr lang="en-GB" sz="1050" kern="1200"/>
            <a:t>Increased scaffolding e.g. visual aids, modelling, writing frames</a:t>
          </a:r>
        </a:p>
        <a:p>
          <a:pPr marL="57150" lvl="1" indent="-57150" algn="l" defTabSz="466725">
            <a:lnSpc>
              <a:spcPct val="90000"/>
            </a:lnSpc>
            <a:spcBef>
              <a:spcPct val="0"/>
            </a:spcBef>
            <a:spcAft>
              <a:spcPct val="15000"/>
            </a:spcAft>
            <a:buChar char="•"/>
          </a:pPr>
          <a:r>
            <a:rPr lang="en-GB" sz="1050" kern="1200"/>
            <a:t>Touch-typing</a:t>
          </a:r>
        </a:p>
        <a:p>
          <a:pPr marL="57150" lvl="1" indent="-57150" algn="l" defTabSz="466725">
            <a:lnSpc>
              <a:spcPct val="90000"/>
            </a:lnSpc>
            <a:spcBef>
              <a:spcPct val="0"/>
            </a:spcBef>
            <a:spcAft>
              <a:spcPct val="15000"/>
            </a:spcAft>
            <a:buChar char="•"/>
          </a:pPr>
          <a:r>
            <a:rPr lang="en-GB" sz="1050" kern="1200"/>
            <a:t> Small group support</a:t>
          </a:r>
        </a:p>
        <a:p>
          <a:pPr marL="57150" lvl="1" indent="-57150" algn="l" defTabSz="466725">
            <a:lnSpc>
              <a:spcPct val="90000"/>
            </a:lnSpc>
            <a:spcBef>
              <a:spcPct val="0"/>
            </a:spcBef>
            <a:spcAft>
              <a:spcPct val="15000"/>
            </a:spcAft>
            <a:buChar char="•"/>
          </a:pPr>
          <a:r>
            <a:rPr lang="en-GB" sz="1050" kern="1200"/>
            <a:t>1:1 intervention –The Word Wasp, Leaps for learning, Mastering Number</a:t>
          </a:r>
        </a:p>
        <a:p>
          <a:pPr marL="57150" lvl="1" indent="-57150" algn="l" defTabSz="466725">
            <a:lnSpc>
              <a:spcPct val="90000"/>
            </a:lnSpc>
            <a:spcBef>
              <a:spcPct val="0"/>
            </a:spcBef>
            <a:spcAft>
              <a:spcPct val="15000"/>
            </a:spcAft>
            <a:buChar char="•"/>
          </a:pPr>
          <a:r>
            <a:rPr lang="en-GB" sz="1050" kern="1200"/>
            <a:t>Precision teaching</a:t>
          </a:r>
        </a:p>
        <a:p>
          <a:pPr marL="57150" lvl="1" indent="-57150" algn="l" defTabSz="466725">
            <a:lnSpc>
              <a:spcPct val="90000"/>
            </a:lnSpc>
            <a:spcBef>
              <a:spcPct val="0"/>
            </a:spcBef>
            <a:spcAft>
              <a:spcPct val="15000"/>
            </a:spcAft>
            <a:buChar char="•"/>
          </a:pPr>
          <a:r>
            <a:rPr lang="en-GB" sz="1050" kern="1200"/>
            <a:t>Wordshark online</a:t>
          </a:r>
        </a:p>
        <a:p>
          <a:pPr marL="57150" lvl="1" indent="-57150" algn="l" defTabSz="466725">
            <a:lnSpc>
              <a:spcPct val="90000"/>
            </a:lnSpc>
            <a:spcBef>
              <a:spcPct val="0"/>
            </a:spcBef>
            <a:spcAft>
              <a:spcPct val="15000"/>
            </a:spcAft>
            <a:buChar char="•"/>
          </a:pPr>
          <a:r>
            <a:rPr lang="en-GB" sz="1050" kern="1200"/>
            <a:t>Rapid Reading</a:t>
          </a:r>
        </a:p>
      </dsp:txBody>
      <dsp:txXfrm>
        <a:off x="1762121" y="2239090"/>
        <a:ext cx="3591441" cy="1370584"/>
      </dsp:txXfrm>
    </dsp:sp>
    <dsp:sp modelId="{45229507-DD85-4572-A3A6-F8991DBAE459}">
      <dsp:nvSpPr>
        <dsp:cNvPr id="0" name=""/>
        <dsp:cNvSpPr/>
      </dsp:nvSpPr>
      <dsp:spPr>
        <a:xfrm>
          <a:off x="9520" y="2010659"/>
          <a:ext cx="1752601" cy="1827446"/>
        </a:xfrm>
        <a:prstGeom prst="roundRect">
          <a:avLst/>
        </a:prstGeom>
        <a:solidFill>
          <a:schemeClr val="accent4">
            <a:shade val="50000"/>
            <a:hueOff val="-209434"/>
            <a:satOff val="-6337"/>
            <a:lumOff val="4161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32385" rIns="64770" bIns="32385" numCol="1" spcCol="1270" anchor="ctr" anchorCtr="0">
          <a:noAutofit/>
        </a:bodyPr>
        <a:lstStyle/>
        <a:p>
          <a:pPr marL="0" lvl="0" indent="0" algn="ctr" defTabSz="755650">
            <a:lnSpc>
              <a:spcPct val="90000"/>
            </a:lnSpc>
            <a:spcBef>
              <a:spcPct val="0"/>
            </a:spcBef>
            <a:spcAft>
              <a:spcPct val="35000"/>
            </a:spcAft>
            <a:buNone/>
          </a:pPr>
          <a:r>
            <a:rPr lang="en-GB" sz="1700" kern="1200"/>
            <a:t>Cognition and Learning</a:t>
          </a:r>
          <a:endParaRPr lang="en-US" sz="1700" kern="1200"/>
        </a:p>
      </dsp:txBody>
      <dsp:txXfrm>
        <a:off x="95075" y="2096214"/>
        <a:ext cx="1581491" cy="165633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EE39C6-B047-4A03-8A35-BE7849A01B01}">
      <dsp:nvSpPr>
        <dsp:cNvPr id="0" name=""/>
        <dsp:cNvSpPr/>
      </dsp:nvSpPr>
      <dsp:spPr>
        <a:xfrm>
          <a:off x="1771659" y="468"/>
          <a:ext cx="4276697" cy="1827446"/>
        </a:xfrm>
        <a:prstGeom prst="rightArrow">
          <a:avLst>
            <a:gd name="adj1" fmla="val 75000"/>
            <a:gd name="adj2" fmla="val 50000"/>
          </a:avLst>
        </a:prstGeom>
        <a:solidFill>
          <a:schemeClr val="accent4">
            <a:alpha val="90000"/>
            <a:tint val="55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350" tIns="6350" rIns="6350" bIns="6350" numCol="1" spcCol="1270" anchor="t" anchorCtr="0">
          <a:noAutofit/>
        </a:bodyPr>
        <a:lstStyle/>
        <a:p>
          <a:pPr marL="57150" lvl="1" indent="-57150" algn="l" defTabSz="444500">
            <a:lnSpc>
              <a:spcPct val="90000"/>
            </a:lnSpc>
            <a:spcBef>
              <a:spcPct val="0"/>
            </a:spcBef>
            <a:spcAft>
              <a:spcPct val="15000"/>
            </a:spcAft>
            <a:buChar char="•"/>
          </a:pPr>
          <a:r>
            <a:rPr lang="en-GB" sz="1000" kern="1200"/>
            <a:t>Mindfulness/brain and body breaks</a:t>
          </a:r>
          <a:endParaRPr lang="en-US" sz="1000" kern="1200"/>
        </a:p>
        <a:p>
          <a:pPr marL="57150" lvl="1" indent="-57150" algn="l" defTabSz="444500">
            <a:lnSpc>
              <a:spcPct val="90000"/>
            </a:lnSpc>
            <a:spcBef>
              <a:spcPct val="0"/>
            </a:spcBef>
            <a:spcAft>
              <a:spcPct val="15000"/>
            </a:spcAft>
            <a:buChar char="•"/>
          </a:pPr>
          <a:r>
            <a:rPr lang="en-GB" sz="1000" kern="1200"/>
            <a:t> Family Support Worker</a:t>
          </a:r>
        </a:p>
        <a:p>
          <a:pPr marL="57150" lvl="1" indent="-57150" algn="l" defTabSz="444500">
            <a:lnSpc>
              <a:spcPct val="90000"/>
            </a:lnSpc>
            <a:spcBef>
              <a:spcPct val="0"/>
            </a:spcBef>
            <a:spcAft>
              <a:spcPct val="15000"/>
            </a:spcAft>
            <a:buChar char="•"/>
          </a:pPr>
          <a:r>
            <a:rPr lang="en-GB" sz="1000" kern="1200"/>
            <a:t>1:1 intervention – Home School Link Worker, Primary Behaviour Support Wellbeing, ELSA, Art Therapy, CAMHS, MHST referrals</a:t>
          </a:r>
        </a:p>
        <a:p>
          <a:pPr marL="57150" lvl="1" indent="-57150" algn="l" defTabSz="444500">
            <a:lnSpc>
              <a:spcPct val="90000"/>
            </a:lnSpc>
            <a:spcBef>
              <a:spcPct val="0"/>
            </a:spcBef>
            <a:spcAft>
              <a:spcPct val="15000"/>
            </a:spcAft>
            <a:buChar char="•"/>
          </a:pPr>
          <a:r>
            <a:rPr lang="en-GB" sz="1000" kern="1200"/>
            <a:t>Our Pet Therapy Dog</a:t>
          </a:r>
        </a:p>
        <a:p>
          <a:pPr marL="57150" lvl="1" indent="-57150" algn="l" defTabSz="444500">
            <a:lnSpc>
              <a:spcPct val="90000"/>
            </a:lnSpc>
            <a:spcBef>
              <a:spcPct val="0"/>
            </a:spcBef>
            <a:spcAft>
              <a:spcPct val="15000"/>
            </a:spcAft>
            <a:buChar char="•"/>
          </a:pPr>
          <a:r>
            <a:rPr lang="en-GB" sz="1000" kern="1200"/>
            <a:t>Use of Back to Basics</a:t>
          </a:r>
        </a:p>
        <a:p>
          <a:pPr marL="57150" lvl="1" indent="-57150" algn="l" defTabSz="444500">
            <a:lnSpc>
              <a:spcPct val="90000"/>
            </a:lnSpc>
            <a:spcBef>
              <a:spcPct val="0"/>
            </a:spcBef>
            <a:spcAft>
              <a:spcPct val="15000"/>
            </a:spcAft>
            <a:buChar char="•"/>
          </a:pPr>
          <a:r>
            <a:rPr lang="en-GB" sz="1000" kern="1200"/>
            <a:t>School Nurse </a:t>
          </a:r>
        </a:p>
        <a:p>
          <a:pPr marL="57150" lvl="1" indent="-57150" algn="l" defTabSz="444500">
            <a:lnSpc>
              <a:spcPct val="90000"/>
            </a:lnSpc>
            <a:spcBef>
              <a:spcPct val="0"/>
            </a:spcBef>
            <a:spcAft>
              <a:spcPct val="15000"/>
            </a:spcAft>
            <a:buChar char="•"/>
          </a:pPr>
          <a:r>
            <a:rPr lang="en-GB" sz="1000" kern="1200"/>
            <a:t>Person Centred Planning</a:t>
          </a:r>
        </a:p>
      </dsp:txBody>
      <dsp:txXfrm>
        <a:off x="1771659" y="228899"/>
        <a:ext cx="3591405" cy="1370584"/>
      </dsp:txXfrm>
    </dsp:sp>
    <dsp:sp modelId="{8C7118A3-285C-4D3A-A577-DCC7B5A4EABD}">
      <dsp:nvSpPr>
        <dsp:cNvPr id="0" name=""/>
        <dsp:cNvSpPr/>
      </dsp:nvSpPr>
      <dsp:spPr>
        <a:xfrm>
          <a:off x="0" y="9989"/>
          <a:ext cx="1771641" cy="1827446"/>
        </a:xfrm>
        <a:prstGeom prst="roundRect">
          <a:avLst/>
        </a:prstGeom>
        <a:solidFill>
          <a:schemeClr val="accent4">
            <a:shade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32385" rIns="64770" bIns="32385" numCol="1" spcCol="1270" anchor="ctr" anchorCtr="0">
          <a:noAutofit/>
        </a:bodyPr>
        <a:lstStyle/>
        <a:p>
          <a:pPr marL="0" lvl="0" indent="0" algn="ctr" defTabSz="755650">
            <a:lnSpc>
              <a:spcPct val="90000"/>
            </a:lnSpc>
            <a:spcBef>
              <a:spcPct val="0"/>
            </a:spcBef>
            <a:spcAft>
              <a:spcPct val="35000"/>
            </a:spcAft>
            <a:buNone/>
          </a:pPr>
          <a:r>
            <a:rPr lang="en-US" sz="1700" kern="1200"/>
            <a:t>Social Emotional and Mental Health</a:t>
          </a:r>
        </a:p>
      </dsp:txBody>
      <dsp:txXfrm>
        <a:off x="86484" y="96473"/>
        <a:ext cx="1598673" cy="1654478"/>
      </dsp:txXfrm>
    </dsp:sp>
    <dsp:sp modelId="{5117827A-5BE0-4D98-82A9-5F0EDCC87259}">
      <dsp:nvSpPr>
        <dsp:cNvPr id="0" name=""/>
        <dsp:cNvSpPr/>
      </dsp:nvSpPr>
      <dsp:spPr>
        <a:xfrm>
          <a:off x="1762121" y="2010659"/>
          <a:ext cx="4276733" cy="1827446"/>
        </a:xfrm>
        <a:prstGeom prst="rightArrow">
          <a:avLst>
            <a:gd name="adj1" fmla="val 75000"/>
            <a:gd name="adj2" fmla="val 50000"/>
          </a:avLst>
        </a:prstGeom>
        <a:solidFill>
          <a:schemeClr val="accent4">
            <a:alpha val="90000"/>
            <a:tint val="55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en-GB" sz="1050" kern="1200"/>
            <a:t>Physical resources e.g. writing slope, ear defenders, individual laptop, pencil grip, braille printer</a:t>
          </a:r>
        </a:p>
        <a:p>
          <a:pPr marL="57150" lvl="1" indent="-57150" algn="l" defTabSz="466725">
            <a:lnSpc>
              <a:spcPct val="90000"/>
            </a:lnSpc>
            <a:spcBef>
              <a:spcPct val="0"/>
            </a:spcBef>
            <a:spcAft>
              <a:spcPct val="15000"/>
            </a:spcAft>
            <a:buChar char="•"/>
          </a:pPr>
          <a:r>
            <a:rPr lang="en-GB" sz="1050" kern="1200"/>
            <a:t>Sports intervention – fine and gross motor skills programme</a:t>
          </a:r>
        </a:p>
        <a:p>
          <a:pPr marL="57150" lvl="1" indent="-57150" algn="l" defTabSz="466725">
            <a:lnSpc>
              <a:spcPct val="90000"/>
            </a:lnSpc>
            <a:spcBef>
              <a:spcPct val="0"/>
            </a:spcBef>
            <a:spcAft>
              <a:spcPct val="15000"/>
            </a:spcAft>
            <a:buChar char="•"/>
          </a:pPr>
          <a:r>
            <a:rPr lang="en-GB" sz="1050" kern="1200"/>
            <a:t>OT</a:t>
          </a:r>
        </a:p>
        <a:p>
          <a:pPr marL="57150" lvl="1" indent="-57150" algn="l" defTabSz="466725">
            <a:lnSpc>
              <a:spcPct val="90000"/>
            </a:lnSpc>
            <a:spcBef>
              <a:spcPct val="0"/>
            </a:spcBef>
            <a:spcAft>
              <a:spcPct val="15000"/>
            </a:spcAft>
            <a:buChar char="•"/>
          </a:pPr>
          <a:r>
            <a:rPr lang="en-GB" sz="1050" kern="1200"/>
            <a:t>Fine and gross motor group</a:t>
          </a:r>
        </a:p>
        <a:p>
          <a:pPr marL="57150" lvl="1" indent="-57150" algn="l" defTabSz="466725">
            <a:lnSpc>
              <a:spcPct val="90000"/>
            </a:lnSpc>
            <a:spcBef>
              <a:spcPct val="0"/>
            </a:spcBef>
            <a:spcAft>
              <a:spcPct val="15000"/>
            </a:spcAft>
            <a:buChar char="•"/>
          </a:pPr>
          <a:r>
            <a:rPr lang="en-GB" sz="1050" kern="1200"/>
            <a:t>Specific seating arrangements</a:t>
          </a:r>
        </a:p>
      </dsp:txBody>
      <dsp:txXfrm>
        <a:off x="1762121" y="2239090"/>
        <a:ext cx="3591441" cy="1370584"/>
      </dsp:txXfrm>
    </dsp:sp>
    <dsp:sp modelId="{45229507-DD85-4572-A3A6-F8991DBAE459}">
      <dsp:nvSpPr>
        <dsp:cNvPr id="0" name=""/>
        <dsp:cNvSpPr/>
      </dsp:nvSpPr>
      <dsp:spPr>
        <a:xfrm>
          <a:off x="9520" y="2010659"/>
          <a:ext cx="1752601" cy="1827446"/>
        </a:xfrm>
        <a:prstGeom prst="roundRect">
          <a:avLst/>
        </a:prstGeom>
        <a:solidFill>
          <a:schemeClr val="accent4">
            <a:shade val="50000"/>
            <a:hueOff val="-209434"/>
            <a:satOff val="-6337"/>
            <a:lumOff val="4161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32385" rIns="64770" bIns="32385" numCol="1" spcCol="1270" anchor="ctr" anchorCtr="0">
          <a:noAutofit/>
        </a:bodyPr>
        <a:lstStyle/>
        <a:p>
          <a:pPr marL="0" lvl="0" indent="0" algn="ctr" defTabSz="755650">
            <a:lnSpc>
              <a:spcPct val="90000"/>
            </a:lnSpc>
            <a:spcBef>
              <a:spcPct val="0"/>
            </a:spcBef>
            <a:spcAft>
              <a:spcPct val="35000"/>
            </a:spcAft>
            <a:buNone/>
          </a:pPr>
          <a:r>
            <a:rPr lang="en-GB" sz="1700" kern="1200"/>
            <a:t>Sensory and/or Physical Needs</a:t>
          </a:r>
          <a:endParaRPr lang="en-US" sz="1700" kern="1200"/>
        </a:p>
      </dsp:txBody>
      <dsp:txXfrm>
        <a:off x="95075" y="2096214"/>
        <a:ext cx="1581491" cy="1656336"/>
      </dsp:txXfrm>
    </dsp:sp>
  </dsp:spTree>
</dsp:drawing>
</file>

<file path=word/diagrams/layout1.xml><?xml version="1.0" encoding="utf-8"?>
<dgm:layoutDef xmlns:dgm="http://schemas.openxmlformats.org/drawingml/2006/diagram" xmlns:a="http://schemas.openxmlformats.org/drawingml/2006/main" uniqueId="urn:microsoft.com/office/officeart/2011/layout/HexagonRadial">
  <dgm:title val="Hexagon Radial"/>
  <dgm:desc val="Use to show a sequential process that relates to a central idea or theme. Limited to six Level 2 shapes. Works best with small amounts of text. Unused text does not appear, but remains available if you switch layouts."/>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B56785-C406-48F5-B681-F48CD84E1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3110</Words>
  <Characters>17733</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Andrews Endowed Primary School</Company>
  <LinksUpToDate>false</LinksUpToDate>
  <CharactersWithSpaces>20802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Lloyd</dc:creator>
  <cp:lastModifiedBy>Mrs Gundry</cp:lastModifiedBy>
  <cp:revision>5</cp:revision>
  <cp:lastPrinted>2024-01-15T07:11:00Z</cp:lastPrinted>
  <dcterms:created xsi:type="dcterms:W3CDTF">2025-11-03T20:35:00Z</dcterms:created>
  <dcterms:modified xsi:type="dcterms:W3CDTF">2025-11-09T20:31:00Z</dcterms:modified>
</cp:coreProperties>
</file>